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751" w:rsidRPr="00C1214F" w:rsidRDefault="00D35751" w:rsidP="00D35751">
      <w:pPr>
        <w:tabs>
          <w:tab w:val="left" w:pos="426"/>
        </w:tabs>
        <w:spacing w:after="0"/>
        <w:ind w:left="6237"/>
        <w:jc w:val="right"/>
        <w:rPr>
          <w:rFonts w:ascii="Tahoma" w:eastAsia="Times New Roman" w:hAnsi="Tahoma" w:cs="Tahoma"/>
          <w:b/>
          <w:sz w:val="20"/>
          <w:szCs w:val="20"/>
        </w:rPr>
      </w:pPr>
      <w:bookmarkStart w:id="0" w:name="_Toc121031749"/>
      <w:bookmarkStart w:id="1" w:name="_Toc215638673"/>
      <w:bookmarkStart w:id="2" w:name="_Toc237319667"/>
      <w:bookmarkStart w:id="3" w:name="_Hlk41057029"/>
    </w:p>
    <w:bookmarkEnd w:id="0"/>
    <w:bookmarkEnd w:id="1"/>
    <w:bookmarkEnd w:id="2"/>
    <w:bookmarkEnd w:id="3"/>
    <w:p w:rsidR="00445710" w:rsidRPr="005E151E" w:rsidRDefault="00445710" w:rsidP="00445710">
      <w:pPr>
        <w:jc w:val="right"/>
      </w:pPr>
      <w:r w:rsidRPr="005E151E">
        <w:t xml:space="preserve">Приложение </w:t>
      </w:r>
      <w:r w:rsidR="00DF0881" w:rsidRPr="005E151E">
        <w:t xml:space="preserve">№ </w:t>
      </w:r>
      <w:r w:rsidRPr="005E151E">
        <w:t>1 к Документации о закупке</w:t>
      </w:r>
    </w:p>
    <w:p w:rsidR="00297DCC" w:rsidRPr="005E151E" w:rsidRDefault="00297DCC" w:rsidP="00587B21">
      <w:pPr>
        <w:pStyle w:val="10"/>
        <w:numPr>
          <w:ilvl w:val="0"/>
          <w:numId w:val="0"/>
        </w:numPr>
        <w:spacing w:before="240" w:after="240"/>
        <w:jc w:val="center"/>
        <w:rPr>
          <w:rFonts w:ascii="Tahoma" w:hAnsi="Tahoma" w:cs="Tahoma"/>
          <w:i w:val="0"/>
          <w:szCs w:val="22"/>
          <w:lang w:eastAsia="en-US"/>
        </w:rPr>
      </w:pPr>
      <w:r w:rsidRPr="005E151E">
        <w:rPr>
          <w:rFonts w:ascii="Tahoma" w:hAnsi="Tahoma" w:cs="Tahoma"/>
          <w:i w:val="0"/>
          <w:szCs w:val="22"/>
          <w:lang w:eastAsia="en-US"/>
        </w:rPr>
        <w:t>Техническое</w:t>
      </w:r>
      <w:bookmarkStart w:id="4" w:name="_GoBack"/>
      <w:bookmarkEnd w:id="4"/>
      <w:r w:rsidRPr="005E151E">
        <w:rPr>
          <w:rFonts w:ascii="Tahoma" w:hAnsi="Tahoma" w:cs="Tahoma"/>
          <w:i w:val="0"/>
          <w:szCs w:val="22"/>
          <w:lang w:eastAsia="en-US"/>
        </w:rPr>
        <w:t xml:space="preserve"> задание</w:t>
      </w:r>
    </w:p>
    <w:p w:rsidR="002B1D94" w:rsidRPr="005E151E" w:rsidRDefault="00193715" w:rsidP="001109A7">
      <w:pPr>
        <w:spacing w:after="0" w:line="240" w:lineRule="auto"/>
        <w:ind w:firstLine="567"/>
        <w:jc w:val="center"/>
        <w:rPr>
          <w:rFonts w:ascii="Tahoma" w:eastAsia="Times New Roman" w:hAnsi="Tahoma" w:cs="Tahoma"/>
          <w:highlight w:val="red"/>
        </w:rPr>
      </w:pPr>
      <w:r w:rsidRPr="005E151E">
        <w:rPr>
          <w:rFonts w:ascii="Tahoma" w:eastAsia="Times New Roman" w:hAnsi="Tahoma" w:cs="Tahoma"/>
        </w:rPr>
        <w:t>На выполнение работ по установке,</w:t>
      </w:r>
      <w:r w:rsidR="004A5935" w:rsidRPr="005E151E">
        <w:rPr>
          <w:rFonts w:ascii="Tahoma" w:eastAsia="Times New Roman" w:hAnsi="Tahoma" w:cs="Tahoma"/>
        </w:rPr>
        <w:t xml:space="preserve"> замене, </w:t>
      </w:r>
      <w:r w:rsidRPr="005E151E">
        <w:rPr>
          <w:rFonts w:ascii="Tahoma" w:eastAsia="Times New Roman" w:hAnsi="Tahoma" w:cs="Tahoma"/>
        </w:rPr>
        <w:t xml:space="preserve">наладке интеллектуальных приборов учета и трансформаторов тока на территории </w:t>
      </w:r>
      <w:bookmarkStart w:id="5" w:name="Отделение"/>
      <w:r w:rsidR="005C4813" w:rsidRPr="005E151E">
        <w:rPr>
          <w:rFonts w:ascii="Tahoma" w:eastAsia="Times New Roman" w:hAnsi="Tahoma" w:cs="Tahoma"/>
        </w:rPr>
        <w:t>Восточного</w:t>
      </w:r>
      <w:bookmarkEnd w:id="5"/>
      <w:r w:rsidR="001109A7" w:rsidRPr="005E151E">
        <w:rPr>
          <w:rFonts w:ascii="Tahoma" w:eastAsia="Times New Roman" w:hAnsi="Tahoma" w:cs="Tahoma"/>
        </w:rPr>
        <w:t xml:space="preserve"> отделения Свердловского филиала </w:t>
      </w:r>
      <w:r w:rsidR="000E21CB" w:rsidRPr="005E151E">
        <w:rPr>
          <w:rFonts w:ascii="Tahoma" w:eastAsia="Times New Roman" w:hAnsi="Tahoma" w:cs="Tahoma"/>
        </w:rPr>
        <w:t>АО «</w:t>
      </w:r>
      <w:r w:rsidR="001109A7" w:rsidRPr="005E151E">
        <w:rPr>
          <w:rFonts w:ascii="Tahoma" w:eastAsia="Times New Roman" w:hAnsi="Tahoma" w:cs="Tahoma"/>
        </w:rPr>
        <w:t>ЭнергосбыТ Плюс</w:t>
      </w:r>
      <w:r w:rsidR="000E21CB" w:rsidRPr="005E151E">
        <w:rPr>
          <w:rFonts w:ascii="Tahoma" w:eastAsia="Times New Roman" w:hAnsi="Tahoma" w:cs="Tahoma"/>
        </w:rPr>
        <w:t>»</w:t>
      </w:r>
    </w:p>
    <w:tbl>
      <w:tblPr>
        <w:tblStyle w:val="af8"/>
        <w:tblW w:w="9918" w:type="dxa"/>
        <w:tblLook w:val="04A0" w:firstRow="1" w:lastRow="0" w:firstColumn="1" w:lastColumn="0" w:noHBand="0" w:noVBand="1"/>
      </w:tblPr>
      <w:tblGrid>
        <w:gridCol w:w="518"/>
        <w:gridCol w:w="2284"/>
        <w:gridCol w:w="7116"/>
      </w:tblGrid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5C1FFD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№ 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>п/п</w:t>
            </w:r>
          </w:p>
        </w:tc>
        <w:tc>
          <w:tcPr>
            <w:tcW w:w="2284" w:type="dxa"/>
            <w:vAlign w:val="center"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Требования</w:t>
            </w:r>
          </w:p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116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Описание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193715" w:rsidRPr="005E151E" w:rsidRDefault="00193715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  <w:tc>
          <w:tcPr>
            <w:tcW w:w="2284" w:type="dxa"/>
            <w:vAlign w:val="center"/>
            <w:hideMark/>
          </w:tcPr>
          <w:p w:rsidR="00193715" w:rsidRPr="005E151E" w:rsidRDefault="00193715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Объект закупки</w:t>
            </w:r>
          </w:p>
        </w:tc>
        <w:tc>
          <w:tcPr>
            <w:tcW w:w="7116" w:type="dxa"/>
            <w:vAlign w:val="center"/>
            <w:hideMark/>
          </w:tcPr>
          <w:p w:rsidR="00193715" w:rsidRPr="005E151E" w:rsidRDefault="0059198A" w:rsidP="00265A8F">
            <w:pPr>
              <w:ind w:left="37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193715" w:rsidRPr="005E151E">
              <w:rPr>
                <w:rFonts w:ascii="Tahoma" w:eastAsia="Times New Roman" w:hAnsi="Tahoma" w:cs="Tahoma"/>
                <w:sz w:val="20"/>
                <w:szCs w:val="20"/>
              </w:rPr>
              <w:t>Выполнен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ие работ по установке и наладке и</w:t>
            </w:r>
            <w:r w:rsidR="00193715"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нтеллектуальных приборов учёта </w:t>
            </w:r>
            <w:r w:rsidR="00DF0881"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электрической энергии </w:t>
            </w:r>
            <w:r w:rsidR="00193715"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(далее ПУ ИСУ) и трансформаторов тока (далее ТТ) на территории </w:t>
            </w:r>
            <w:r w:rsidR="00265A8F" w:rsidRPr="005E151E">
              <w:rPr>
                <w:rFonts w:ascii="Tahoma" w:eastAsia="Times New Roman" w:hAnsi="Tahoma" w:cs="Tahoma"/>
                <w:sz w:val="20"/>
                <w:szCs w:val="20"/>
              </w:rPr>
              <w:fldChar w:fldCharType="begin"/>
            </w:r>
            <w:r w:rsidR="00265A8F" w:rsidRPr="005E151E">
              <w:rPr>
                <w:rFonts w:ascii="Tahoma" w:eastAsia="Times New Roman" w:hAnsi="Tahoma" w:cs="Tahoma"/>
                <w:sz w:val="20"/>
                <w:szCs w:val="20"/>
              </w:rPr>
              <w:instrText xml:space="preserve"> REF Отделение \h  \* MERGEFORMAT </w:instrText>
            </w:r>
            <w:r w:rsidR="00265A8F" w:rsidRPr="005E151E">
              <w:rPr>
                <w:rFonts w:ascii="Tahoma" w:eastAsia="Times New Roman" w:hAnsi="Tahoma" w:cs="Tahoma"/>
                <w:sz w:val="20"/>
                <w:szCs w:val="20"/>
              </w:rPr>
            </w:r>
            <w:r w:rsidR="00265A8F" w:rsidRPr="005E151E">
              <w:rPr>
                <w:rFonts w:ascii="Tahoma" w:eastAsia="Times New Roman" w:hAnsi="Tahoma" w:cs="Tahoma"/>
                <w:sz w:val="20"/>
                <w:szCs w:val="20"/>
              </w:rPr>
              <w:fldChar w:fldCharType="separate"/>
            </w:r>
            <w:r w:rsidR="005C4813" w:rsidRPr="005E151E">
              <w:rPr>
                <w:rFonts w:ascii="Tahoma" w:eastAsia="Times New Roman" w:hAnsi="Tahoma" w:cs="Tahoma"/>
                <w:sz w:val="20"/>
                <w:szCs w:val="20"/>
              </w:rPr>
              <w:t>Восточного</w:t>
            </w:r>
            <w:r w:rsidR="00265A8F" w:rsidRPr="005E151E">
              <w:rPr>
                <w:rFonts w:ascii="Tahoma" w:eastAsia="Times New Roman" w:hAnsi="Tahoma" w:cs="Tahoma"/>
                <w:sz w:val="20"/>
                <w:szCs w:val="20"/>
              </w:rPr>
              <w:fldChar w:fldCharType="end"/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отделения Свердловского филиала </w:t>
            </w:r>
            <w:r w:rsidR="008A4446" w:rsidRPr="005E151E">
              <w:rPr>
                <w:rFonts w:ascii="Tahoma" w:eastAsia="Times New Roman" w:hAnsi="Tahoma" w:cs="Tahoma"/>
                <w:sz w:val="20"/>
                <w:szCs w:val="20"/>
              </w:rPr>
              <w:t>АО «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ЭнергосбыТ Плюс</w:t>
            </w:r>
            <w:r w:rsidR="008A4446" w:rsidRPr="005E151E">
              <w:rPr>
                <w:rFonts w:ascii="Tahoma" w:eastAsia="Times New Roman" w:hAnsi="Tahoma" w:cs="Tahoma"/>
                <w:sz w:val="20"/>
                <w:szCs w:val="20"/>
              </w:rPr>
              <w:t>»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193715" w:rsidRPr="005E151E" w:rsidRDefault="00193715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2</w:t>
            </w:r>
          </w:p>
        </w:tc>
        <w:tc>
          <w:tcPr>
            <w:tcW w:w="2284" w:type="dxa"/>
            <w:vAlign w:val="center"/>
            <w:hideMark/>
          </w:tcPr>
          <w:p w:rsidR="00193715" w:rsidRPr="005E151E" w:rsidRDefault="00193715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Место выполнения работ</w:t>
            </w:r>
          </w:p>
        </w:tc>
        <w:tc>
          <w:tcPr>
            <w:tcW w:w="7116" w:type="dxa"/>
            <w:vAlign w:val="center"/>
          </w:tcPr>
          <w:p w:rsidR="00193715" w:rsidRPr="005E151E" w:rsidRDefault="0059198A" w:rsidP="005E151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193715" w:rsidRPr="005E151E">
              <w:rPr>
                <w:rFonts w:ascii="Tahoma" w:hAnsi="Tahoma" w:cs="Tahoma"/>
                <w:sz w:val="20"/>
                <w:szCs w:val="20"/>
              </w:rPr>
              <w:t>Многоквартирные дома (далее МКД)</w:t>
            </w:r>
            <w:r w:rsidR="00B3472D" w:rsidRPr="005E151E">
              <w:rPr>
                <w:rFonts w:ascii="Tahoma" w:hAnsi="Tahoma" w:cs="Tahoma"/>
                <w:sz w:val="20"/>
                <w:szCs w:val="20"/>
              </w:rPr>
              <w:t xml:space="preserve"> и общежития (при наличии технической возможности)</w:t>
            </w:r>
            <w:r w:rsidR="00DF0881" w:rsidRPr="005E151E">
              <w:rPr>
                <w:rFonts w:ascii="Tahoma" w:hAnsi="Tahoma" w:cs="Tahoma"/>
                <w:sz w:val="20"/>
                <w:szCs w:val="20"/>
              </w:rPr>
              <w:t xml:space="preserve"> находящиеся</w:t>
            </w:r>
            <w:r w:rsidR="00193715" w:rsidRPr="005E151E">
              <w:rPr>
                <w:rFonts w:ascii="Tahoma" w:hAnsi="Tahoma" w:cs="Tahoma"/>
                <w:sz w:val="20"/>
                <w:szCs w:val="20"/>
              </w:rPr>
              <w:t xml:space="preserve"> на территории</w:t>
            </w:r>
            <w:r w:rsidR="00DF0881" w:rsidRPr="005E151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265A8F" w:rsidRPr="005E151E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265A8F" w:rsidRPr="005E151E">
              <w:rPr>
                <w:rFonts w:ascii="Tahoma" w:hAnsi="Tahoma" w:cs="Tahoma"/>
                <w:sz w:val="20"/>
                <w:szCs w:val="20"/>
              </w:rPr>
              <w:instrText xml:space="preserve"> REF Отделение \h  \* MERGEFORMAT </w:instrText>
            </w:r>
            <w:r w:rsidR="00265A8F" w:rsidRPr="005E151E">
              <w:rPr>
                <w:rFonts w:ascii="Tahoma" w:hAnsi="Tahoma" w:cs="Tahoma"/>
                <w:sz w:val="20"/>
                <w:szCs w:val="20"/>
              </w:rPr>
            </w:r>
            <w:r w:rsidR="00265A8F" w:rsidRPr="005E151E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5C4813" w:rsidRPr="005E151E">
              <w:rPr>
                <w:rFonts w:ascii="Tahoma" w:hAnsi="Tahoma" w:cs="Tahoma"/>
                <w:sz w:val="20"/>
                <w:szCs w:val="20"/>
              </w:rPr>
              <w:t>Восточного</w:t>
            </w:r>
            <w:r w:rsidR="00265A8F" w:rsidRPr="005E151E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="001109A7" w:rsidRPr="005E151E">
              <w:rPr>
                <w:rFonts w:ascii="Tahoma" w:hAnsi="Tahoma" w:cs="Tahoma"/>
                <w:sz w:val="20"/>
                <w:szCs w:val="20"/>
              </w:rPr>
              <w:t xml:space="preserve"> отделения Свердловского филиала </w:t>
            </w:r>
            <w:r w:rsidR="008A4446" w:rsidRPr="005E151E">
              <w:rPr>
                <w:rFonts w:ascii="Tahoma" w:hAnsi="Tahoma" w:cs="Tahoma"/>
                <w:sz w:val="20"/>
                <w:szCs w:val="20"/>
              </w:rPr>
              <w:t>АО «</w:t>
            </w:r>
            <w:r w:rsidR="001109A7" w:rsidRPr="005E151E">
              <w:rPr>
                <w:rFonts w:ascii="Tahoma" w:hAnsi="Tahoma" w:cs="Tahoma"/>
                <w:sz w:val="20"/>
                <w:szCs w:val="20"/>
              </w:rPr>
              <w:t>ЭнергосбыТ Плюс</w:t>
            </w:r>
            <w:r w:rsidR="008A4446" w:rsidRPr="005E151E">
              <w:rPr>
                <w:rFonts w:ascii="Tahoma" w:hAnsi="Tahoma" w:cs="Tahoma"/>
                <w:sz w:val="20"/>
                <w:szCs w:val="20"/>
              </w:rPr>
              <w:t>»</w:t>
            </w:r>
            <w:r w:rsidR="000102CA" w:rsidRPr="005E151E">
              <w:rPr>
                <w:rFonts w:ascii="Tahoma" w:hAnsi="Tahoma" w:cs="Tahoma"/>
                <w:sz w:val="20"/>
                <w:szCs w:val="20"/>
              </w:rPr>
              <w:t xml:space="preserve"> (Приложение №</w:t>
            </w:r>
            <w:r w:rsidR="005E151E">
              <w:rPr>
                <w:rFonts w:ascii="Tahoma" w:hAnsi="Tahoma" w:cs="Tahoma"/>
                <w:sz w:val="20"/>
                <w:szCs w:val="20"/>
              </w:rPr>
              <w:t xml:space="preserve"> 9</w:t>
            </w:r>
            <w:r w:rsidR="000102CA" w:rsidRPr="005E151E">
              <w:rPr>
                <w:rFonts w:ascii="Tahoma" w:hAnsi="Tahoma" w:cs="Tahoma"/>
                <w:sz w:val="20"/>
                <w:szCs w:val="20"/>
              </w:rPr>
              <w:t xml:space="preserve"> к Договору)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3</w:t>
            </w:r>
          </w:p>
        </w:tc>
        <w:tc>
          <w:tcPr>
            <w:tcW w:w="2284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Сроки (периоды) выполнения работ</w:t>
            </w:r>
          </w:p>
        </w:tc>
        <w:tc>
          <w:tcPr>
            <w:tcW w:w="7116" w:type="dxa"/>
            <w:vAlign w:val="center"/>
          </w:tcPr>
          <w:p w:rsidR="00856BBF" w:rsidRPr="005E151E" w:rsidRDefault="0059198A" w:rsidP="00856BBF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856BBF" w:rsidRPr="005E151E">
              <w:rPr>
                <w:rFonts w:ascii="Tahoma" w:hAnsi="Tahoma" w:cs="Tahoma"/>
                <w:sz w:val="20"/>
                <w:szCs w:val="20"/>
              </w:rPr>
              <w:t xml:space="preserve">Сроки выполнения работ определяются в Заявках на выполнение работ (Приложение №4 к Проекту Договора) с учетом общего срока выполнения работ. </w:t>
            </w:r>
          </w:p>
          <w:p w:rsidR="00856BBF" w:rsidRPr="005E151E" w:rsidRDefault="00856BBF" w:rsidP="00856BBF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Общий срок выполнения работ:</w:t>
            </w:r>
          </w:p>
          <w:p w:rsidR="00856BBF" w:rsidRPr="005E151E" w:rsidRDefault="00856BBF" w:rsidP="00856BBF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59198A" w:rsidRPr="005E151E">
              <w:rPr>
                <w:rFonts w:ascii="Tahoma" w:hAnsi="Tahoma" w:cs="Tahoma"/>
                <w:sz w:val="20"/>
                <w:szCs w:val="20"/>
              </w:rPr>
              <w:t>Н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ачало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выполнения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работ - </w:t>
            </w:r>
            <w:r w:rsidR="000A56C8" w:rsidRPr="005E151E">
              <w:rPr>
                <w:rFonts w:ascii="Tahoma" w:hAnsi="Tahoma" w:cs="Tahoma"/>
                <w:sz w:val="20"/>
                <w:szCs w:val="20"/>
              </w:rPr>
              <w:t xml:space="preserve">не позднее </w:t>
            </w:r>
            <w:r w:rsidR="00727C9A" w:rsidRPr="005E151E">
              <w:rPr>
                <w:rFonts w:ascii="Tahoma" w:hAnsi="Tahoma" w:cs="Tahoma"/>
                <w:sz w:val="20"/>
                <w:szCs w:val="20"/>
              </w:rPr>
              <w:t>3</w:t>
            </w:r>
            <w:r w:rsidR="000A56C8" w:rsidRPr="005E151E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="00727C9A" w:rsidRPr="005E151E">
              <w:rPr>
                <w:rFonts w:ascii="Tahoma" w:hAnsi="Tahoma" w:cs="Tahoma"/>
                <w:sz w:val="20"/>
                <w:szCs w:val="20"/>
              </w:rPr>
              <w:t>трех</w:t>
            </w:r>
            <w:r w:rsidR="000A56C8" w:rsidRPr="005E151E">
              <w:rPr>
                <w:rFonts w:ascii="Tahoma" w:hAnsi="Tahoma" w:cs="Tahoma"/>
                <w:sz w:val="20"/>
                <w:szCs w:val="20"/>
              </w:rPr>
              <w:t>) рабоч</w:t>
            </w:r>
            <w:r w:rsidR="00727C9A" w:rsidRPr="005E151E">
              <w:rPr>
                <w:rFonts w:ascii="Tahoma" w:hAnsi="Tahoma" w:cs="Tahoma"/>
                <w:sz w:val="20"/>
                <w:szCs w:val="20"/>
              </w:rPr>
              <w:t>их</w:t>
            </w:r>
            <w:r w:rsidR="000A56C8" w:rsidRPr="005E151E">
              <w:rPr>
                <w:rFonts w:ascii="Tahoma" w:hAnsi="Tahoma" w:cs="Tahoma"/>
                <w:sz w:val="20"/>
                <w:szCs w:val="20"/>
              </w:rPr>
              <w:t xml:space="preserve"> дн</w:t>
            </w:r>
            <w:r w:rsidR="00727C9A" w:rsidRPr="005E151E">
              <w:rPr>
                <w:rFonts w:ascii="Tahoma" w:hAnsi="Tahoma" w:cs="Tahoma"/>
                <w:sz w:val="20"/>
                <w:szCs w:val="20"/>
              </w:rPr>
              <w:t>ей</w:t>
            </w:r>
            <w:r w:rsidR="000A56C8" w:rsidRPr="005E151E">
              <w:rPr>
                <w:rFonts w:ascii="Tahoma" w:hAnsi="Tahoma" w:cs="Tahoma"/>
                <w:sz w:val="20"/>
                <w:szCs w:val="20"/>
              </w:rPr>
              <w:t xml:space="preserve"> с момента заключения Сторонами Договора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.</w:t>
            </w:r>
            <w:r w:rsidR="00445710" w:rsidRPr="005E151E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297DCC" w:rsidRPr="005E151E" w:rsidRDefault="00856BBF" w:rsidP="00856BBF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445710" w:rsidRPr="005E151E">
              <w:rPr>
                <w:rFonts w:ascii="Tahoma" w:hAnsi="Tahoma" w:cs="Tahoma"/>
                <w:sz w:val="20"/>
                <w:szCs w:val="20"/>
              </w:rPr>
              <w:t>О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кончание 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выполнения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работ – не позднее «</w:t>
            </w:r>
            <w:r w:rsidR="00727C9A" w:rsidRPr="005E151E">
              <w:rPr>
                <w:rFonts w:ascii="Tahoma" w:hAnsi="Tahoma" w:cs="Tahoma"/>
                <w:sz w:val="20"/>
                <w:szCs w:val="20"/>
              </w:rPr>
              <w:t>3</w:t>
            </w:r>
            <w:r w:rsidR="00754B4C">
              <w:rPr>
                <w:rFonts w:ascii="Tahoma" w:hAnsi="Tahoma" w:cs="Tahoma"/>
                <w:sz w:val="20"/>
                <w:szCs w:val="20"/>
              </w:rPr>
              <w:t>1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="00754B4C">
              <w:rPr>
                <w:rFonts w:ascii="Tahoma" w:hAnsi="Tahoma" w:cs="Tahoma"/>
                <w:sz w:val="20"/>
                <w:szCs w:val="20"/>
              </w:rPr>
              <w:t>декабря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202</w:t>
            </w:r>
            <w:r w:rsidR="00C46E7B">
              <w:rPr>
                <w:rFonts w:ascii="Tahoma" w:hAnsi="Tahoma" w:cs="Tahoma"/>
                <w:sz w:val="20"/>
                <w:szCs w:val="20"/>
              </w:rPr>
              <w:t>3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г.</w:t>
            </w:r>
          </w:p>
          <w:p w:rsidR="00856BBF" w:rsidRPr="005E151E" w:rsidRDefault="00856BBF" w:rsidP="00856BBF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</w:p>
        </w:tc>
        <w:tc>
          <w:tcPr>
            <w:tcW w:w="2284" w:type="dxa"/>
            <w:vAlign w:val="center"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Вид, перечень и объем работ</w:t>
            </w:r>
          </w:p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116" w:type="dxa"/>
            <w:vAlign w:val="center"/>
          </w:tcPr>
          <w:p w:rsidR="00297DCC" w:rsidRPr="005E151E" w:rsidRDefault="0059198A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Выполнение комплекса работ по установке и наладке интеллектуальных приборов учета электрической энергии и трансформаторов тока производится на объектах, в соответствии с графиком производства работ (Приложение 1 к Техническому заданию), ведомостью объемов работ (Приложение 2 к Техническому заданию), перечнем необходимых </w:t>
            </w:r>
            <w:r w:rsidR="00DF0881" w:rsidRPr="005E151E">
              <w:rPr>
                <w:rFonts w:ascii="Tahoma" w:hAnsi="Tahoma" w:cs="Tahoma"/>
                <w:sz w:val="20"/>
                <w:szCs w:val="20"/>
              </w:rPr>
              <w:t>товарно-материальных ценностей (далее ТМЦ)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(Приложение 3 к Техническому заданию).</w:t>
            </w:r>
          </w:p>
          <w:p w:rsidR="00297DCC" w:rsidRPr="005E151E" w:rsidRDefault="0059198A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У Заказчика </w:t>
            </w:r>
            <w:r w:rsidR="00DF0881" w:rsidRPr="005E151E">
              <w:rPr>
                <w:rFonts w:ascii="Tahoma" w:hAnsi="Tahoma" w:cs="Tahoma"/>
                <w:sz w:val="20"/>
                <w:szCs w:val="20"/>
              </w:rPr>
              <w:t>отсутствует о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бязанност</w:t>
            </w:r>
            <w:r w:rsidR="00DF0881" w:rsidRPr="005E151E">
              <w:rPr>
                <w:rFonts w:ascii="Tahoma" w:hAnsi="Tahoma" w:cs="Tahoma"/>
                <w:sz w:val="20"/>
                <w:szCs w:val="20"/>
              </w:rPr>
              <w:t>ь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закуп</w:t>
            </w:r>
            <w:r w:rsidR="00DF0881" w:rsidRPr="005E151E">
              <w:rPr>
                <w:rFonts w:ascii="Tahoma" w:hAnsi="Tahoma" w:cs="Tahoma"/>
                <w:sz w:val="20"/>
                <w:szCs w:val="20"/>
              </w:rPr>
              <w:t>ить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весь объем выполняемых работ, указанный в Техническом задании. Объем выполняемых работ указан ориентировочно.</w:t>
            </w:r>
          </w:p>
          <w:p w:rsidR="00297DCC" w:rsidRPr="005E151E" w:rsidRDefault="0059198A" w:rsidP="0059198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 </w:t>
            </w:r>
            <w:r w:rsidR="00CE4825" w:rsidRPr="005E151E">
              <w:rPr>
                <w:rFonts w:ascii="Tahoma" w:hAnsi="Tahoma" w:cs="Tahoma"/>
                <w:sz w:val="20"/>
                <w:szCs w:val="20"/>
              </w:rPr>
              <w:t>Работы выполняются с использованием оборудования и материалов Подрядчика (за исключением ПУ ИСУ</w:t>
            </w:r>
            <w:r w:rsidR="00423B00" w:rsidRPr="005E151E">
              <w:rPr>
                <w:rFonts w:ascii="Tahoma" w:hAnsi="Tahoma" w:cs="Tahoma"/>
                <w:sz w:val="20"/>
                <w:szCs w:val="20"/>
              </w:rPr>
              <w:t>, трансформаторов тока</w:t>
            </w:r>
            <w:r w:rsidR="00CE4825" w:rsidRPr="005E151E">
              <w:rPr>
                <w:rFonts w:ascii="Tahoma" w:hAnsi="Tahoma" w:cs="Tahoma"/>
                <w:sz w:val="20"/>
                <w:szCs w:val="20"/>
              </w:rPr>
              <w:t xml:space="preserve"> и пломбировочной продукции)</w:t>
            </w:r>
            <w:r w:rsidR="00423B00" w:rsidRPr="005E151E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297DCC" w:rsidRPr="005E151E" w:rsidRDefault="0059198A" w:rsidP="0059198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До начала работ на объекте Подрядчик проводит обследование точки учета электроэнергии на предмет установления наличия (отсутствия) технической возможности установки приборов учета электроэнергии, а также с целью подтверждения непригодности существующего прибора учета для коммерческих расчетов по причинам: истечения даты интервала между поверками, истечения срока эксплуатации прибора учета, выхода прибора учета из строя</w:t>
            </w:r>
            <w:r w:rsidR="000102CA" w:rsidRPr="005E151E">
              <w:rPr>
                <w:rFonts w:ascii="Tahoma" w:hAnsi="Tahoma" w:cs="Tahoma"/>
                <w:sz w:val="20"/>
                <w:szCs w:val="20"/>
              </w:rPr>
              <w:t xml:space="preserve"> и.т.д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297DCC" w:rsidRPr="005E151E" w:rsidRDefault="0059198A" w:rsidP="0059198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В случае если Подрядчиком определено отсутствие технической возможности установки прибора учета на объекте либо существующий прибор учета электрической энергии пригоден к коммерческим расчетам и не попадает не под один из вышеописанных случаев, работы на таком объекте не выполняются, Подрядчик обязан произвести фотофиксацию и уведомить Заказчика путем оформления акта обследования на предмет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lastRenderedPageBreak/>
              <w:t xml:space="preserve">установления наличия (отсутствия) технической возможности установки индивидуального, общего (квартирного), коллективного (общедомового) приборов учета. Заказчик вправе заменить </w:t>
            </w:r>
            <w:r w:rsidR="000102CA" w:rsidRPr="005E151E">
              <w:rPr>
                <w:rFonts w:ascii="Tahoma" w:hAnsi="Tahoma" w:cs="Tahoma"/>
                <w:sz w:val="20"/>
                <w:szCs w:val="20"/>
              </w:rPr>
              <w:t>в графике производства работ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297DCC" w:rsidRPr="005E151E" w:rsidRDefault="0059198A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Подготовку и хранение материалов</w:t>
            </w:r>
            <w:r w:rsidR="00E17C01" w:rsidRPr="005E151E">
              <w:rPr>
                <w:rFonts w:ascii="Tahoma" w:hAnsi="Tahoma" w:cs="Tahoma"/>
                <w:sz w:val="20"/>
                <w:szCs w:val="20"/>
              </w:rPr>
              <w:t>,</w:t>
            </w:r>
            <w:r w:rsidR="00E17C01"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необходимых для выполнения работ,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необходимо проводить вне рабочей зоны и доставлять к зоне работ транспортом П</w:t>
            </w:r>
            <w:r w:rsidR="000603BB" w:rsidRPr="005E151E">
              <w:rPr>
                <w:rFonts w:ascii="Tahoma" w:hAnsi="Tahoma" w:cs="Tahoma"/>
                <w:sz w:val="20"/>
                <w:szCs w:val="20"/>
              </w:rPr>
              <w:t>одрядчика готовыми к применению</w:t>
            </w:r>
            <w:r w:rsidR="00E17C01" w:rsidRPr="005E151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E17C01" w:rsidRPr="005E151E">
              <w:rPr>
                <w:rFonts w:ascii="Tahoma" w:eastAsia="Times New Roman" w:hAnsi="Tahoma" w:cs="Tahoma"/>
                <w:sz w:val="20"/>
                <w:szCs w:val="20"/>
              </w:rPr>
              <w:t>для выполнения работ;</w:t>
            </w:r>
          </w:p>
          <w:p w:rsidR="00297DCC" w:rsidRPr="005E151E" w:rsidRDefault="00297DCC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Подрядчик должен обеспечить содержание, уборку, вывоз строительного мусора по мере накопления с объекта Заказчика, где производятся работы</w:t>
            </w:r>
            <w:r w:rsidR="000603BB" w:rsidRPr="005E151E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297DCC" w:rsidRPr="005E151E" w:rsidRDefault="0059198A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Подрядчик должен вывезти в течение 5 дней после выполнения работ и подписания Заказчиком Акта о приемке выполненных работ в полном объеме, принадлежащие ему строительные машины и оборудование, транспортные средства, инструменты, инвентарь, оста</w:t>
            </w:r>
            <w:r w:rsidR="000603BB" w:rsidRPr="005E151E">
              <w:rPr>
                <w:rFonts w:ascii="Tahoma" w:hAnsi="Tahoma" w:cs="Tahoma"/>
                <w:sz w:val="20"/>
                <w:szCs w:val="20"/>
              </w:rPr>
              <w:t>вшийся строительный мусор.</w:t>
            </w:r>
          </w:p>
          <w:p w:rsidR="00297DCC" w:rsidRPr="005E151E" w:rsidRDefault="00297DCC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Заказчик, имеет право пересматривать стоимость работ (договора) в сторону уменьшения:</w:t>
            </w:r>
          </w:p>
          <w:p w:rsidR="00297DCC" w:rsidRPr="005E151E" w:rsidRDefault="0059198A" w:rsidP="0059198A">
            <w:pPr>
              <w:spacing w:after="0" w:line="240" w:lineRule="auto"/>
              <w:ind w:left="131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>в случае если объемы фактически выполненных работ меньше, чем предусмотрено Техническим заданием и утвержденной сметой;</w:t>
            </w:r>
          </w:p>
          <w:p w:rsidR="00297DCC" w:rsidRPr="005E151E" w:rsidRDefault="0059198A" w:rsidP="0059198A">
            <w:pPr>
              <w:tabs>
                <w:tab w:val="left" w:pos="1134"/>
              </w:tabs>
              <w:spacing w:after="0" w:line="240" w:lineRule="auto"/>
              <w:ind w:left="131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>в случае нарушения Подрядчиком исполнения обязательств по Договору.</w:t>
            </w:r>
          </w:p>
          <w:p w:rsidR="00297DCC" w:rsidRPr="005E151E" w:rsidRDefault="0059198A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  <w:p w:rsidR="00297DCC" w:rsidRPr="005E151E" w:rsidRDefault="0059198A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Подрядчик при проведении работ несет всю полноту ответственности:</w:t>
            </w:r>
          </w:p>
          <w:p w:rsidR="00297DCC" w:rsidRPr="005E151E" w:rsidRDefault="00297DCC" w:rsidP="0059198A">
            <w:pPr>
              <w:ind w:left="131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за пра</w:t>
            </w:r>
            <w:r w:rsidR="0059198A" w:rsidRPr="005E151E">
              <w:rPr>
                <w:rFonts w:ascii="Tahoma" w:hAnsi="Tahoma" w:cs="Tahoma"/>
                <w:sz w:val="20"/>
                <w:szCs w:val="20"/>
              </w:rPr>
              <w:t xml:space="preserve">вильную идентификацию элементов </w:t>
            </w:r>
            <w:r w:rsidRPr="005E151E">
              <w:rPr>
                <w:rFonts w:ascii="Tahoma" w:hAnsi="Tahoma" w:cs="Tahoma"/>
                <w:sz w:val="20"/>
                <w:szCs w:val="20"/>
              </w:rPr>
              <w:t>электроустановок;</w:t>
            </w:r>
          </w:p>
          <w:p w:rsidR="00297DCC" w:rsidRPr="005E151E" w:rsidRDefault="00297DCC" w:rsidP="0059198A">
            <w:pPr>
              <w:ind w:left="720" w:hanging="58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полноту выполненных работ;</w:t>
            </w:r>
          </w:p>
          <w:p w:rsidR="00297DCC" w:rsidRPr="005E151E" w:rsidRDefault="00297DCC" w:rsidP="0059198A">
            <w:pPr>
              <w:ind w:left="720" w:hanging="58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достоверность полученных результатов;</w:t>
            </w:r>
          </w:p>
          <w:p w:rsidR="00297DCC" w:rsidRPr="005E151E" w:rsidRDefault="00297DCC" w:rsidP="0059198A">
            <w:pPr>
              <w:ind w:left="131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за повреждение им электрических приборов</w:t>
            </w:r>
            <w:r w:rsidR="0059198A" w:rsidRPr="005E151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CF0FA2" w:rsidRPr="005E151E">
              <w:rPr>
                <w:rFonts w:ascii="Tahoma" w:hAnsi="Tahoma" w:cs="Tahoma"/>
                <w:sz w:val="20"/>
                <w:szCs w:val="20"/>
              </w:rPr>
              <w:t>электрического оборудования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и электросети на месте выполнения работ, Подрядчик принимает меры по их восстановлению за свой счет и в кратчайшие сроки;</w:t>
            </w:r>
          </w:p>
          <w:p w:rsidR="00297DCC" w:rsidRPr="005E151E" w:rsidRDefault="00297DCC" w:rsidP="0059198A">
            <w:pPr>
              <w:ind w:left="131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за нарушение правил техники безопасности и охраны труда при выполнении работ.</w:t>
            </w:r>
          </w:p>
          <w:p w:rsidR="00297DCC" w:rsidRPr="005E151E" w:rsidRDefault="0059198A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Персонал подрядчика (специалисты и рабочие), выполняющий работы, должен быть аттестован с квалификацией, соответствующей видам выполняемых работ, обладать необходимыми профессиональными знаниями и опытом. Иметь группы по электробезопасности, необходимые для выполнения работ в действующих электроустановках напряжением до и выше 1000 В по нарядам и распоряжениям, в качестве лиц, имеющих право выдачи наряда или распоряжения, ответственных руководителей работ, производителей работ и членов бригады.</w:t>
            </w:r>
          </w:p>
          <w:p w:rsidR="00297DCC" w:rsidRPr="005E151E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CF25FA" w:rsidRPr="005E151E">
              <w:rPr>
                <w:rFonts w:ascii="Tahoma" w:hAnsi="Tahoma" w:cs="Tahoma"/>
                <w:sz w:val="20"/>
                <w:szCs w:val="20"/>
              </w:rPr>
              <w:t>Подрядчик организует хранение и утилизацию демонтированных приборов учета электрической энергии. Хранение демонтированных ПУ ИСУ должно быть организованно на период не менее 90 календарных дней с момента выполнения работ по установке, наладке и замене ПУ ИСУ. Информацию о точном адресе, где потребитель в течении 90 календарных дней может забрать свой демонтированный прибор учета, Подрядчик указывает в Акте ввода в эксплуатацию прибора учета электроэнергии»</w:t>
            </w:r>
            <w:r w:rsidR="002123A9" w:rsidRPr="005E151E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5</w:t>
            </w:r>
          </w:p>
        </w:tc>
        <w:tc>
          <w:tcPr>
            <w:tcW w:w="2284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Требования к порядку выполнения работ</w:t>
            </w:r>
          </w:p>
        </w:tc>
        <w:tc>
          <w:tcPr>
            <w:tcW w:w="7116" w:type="dxa"/>
            <w:vAlign w:val="center"/>
          </w:tcPr>
          <w:p w:rsidR="00297DCC" w:rsidRPr="005E151E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В процессе подготовки к выполнению работ Подрядчик обязан:</w:t>
            </w:r>
          </w:p>
          <w:p w:rsidR="00297DCC" w:rsidRPr="005E151E" w:rsidRDefault="00297DCC" w:rsidP="00E03C92">
            <w:pPr>
              <w:spacing w:before="240"/>
              <w:ind w:left="131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0102CA" w:rsidRPr="005E151E">
              <w:rPr>
                <w:rFonts w:ascii="Tahoma" w:hAnsi="Tahoma" w:cs="Tahoma"/>
                <w:sz w:val="20"/>
                <w:szCs w:val="20"/>
              </w:rPr>
              <w:t>произвести необходимые согласования и оформить наряд-допуск либо распоряжение в соответствии с Правилами по охране труда при эксплуатации электроустановок.</w:t>
            </w:r>
          </w:p>
          <w:p w:rsidR="00297DCC" w:rsidRPr="005E151E" w:rsidRDefault="00297DCC" w:rsidP="00E03C92">
            <w:pPr>
              <w:spacing w:before="240"/>
              <w:ind w:left="131"/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lastRenderedPageBreak/>
              <w:t>- разработать и согласовать план-график производства работ</w:t>
            </w:r>
            <w:r w:rsidR="00A73CDF" w:rsidRPr="005E151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E151E">
              <w:rPr>
                <w:rFonts w:ascii="Tahoma" w:hAnsi="Tahoma" w:cs="Tahoma"/>
                <w:sz w:val="20"/>
                <w:szCs w:val="20"/>
              </w:rPr>
              <w:t>с потребителями, с организациями-представителями потребителей (юридическими лицами, бытовыми потребителями, ТСЖ, с управляющими компаниями многоквартирных домов и т.д.)</w:t>
            </w:r>
            <w:r w:rsidR="006C5D86" w:rsidRPr="005E151E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297DCC" w:rsidRPr="005E151E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Подрядчик самостоятельно организовывает доступ своих сотрудников к местам установки ПУ ИСУ на </w:t>
            </w:r>
            <w:r w:rsidR="006C5D86" w:rsidRPr="005E151E">
              <w:rPr>
                <w:rFonts w:ascii="Tahoma" w:hAnsi="Tahoma" w:cs="Tahoma"/>
                <w:sz w:val="20"/>
                <w:szCs w:val="20"/>
              </w:rPr>
              <w:t>Объектах, указанных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в Заявках на выполнение работ путем уведомления потребителей посредством телефонограммы / смс-уведомления с фиксацией в журнале (Результатом телефонограммы/ рассылки должен быть электронный документ, заверенный оператором, подтверждающий звонок и продолжительность разговора или отправку сообщения на конкретный номер, содержащий информацию о содержании сообщения. В теме сообщения требуется указать: «Приглашение на процедуру допуска прибора учета в эксплуатацию»), а при отсутствии возможности передачи телефонограммы / смс-уведомления производит уведомление</w:t>
            </w:r>
            <w:r w:rsidR="00CF25FA" w:rsidRPr="005E151E">
              <w:rPr>
                <w:rFonts w:ascii="Tahoma" w:hAnsi="Tahoma" w:cs="Tahoma"/>
                <w:sz w:val="20"/>
                <w:szCs w:val="20"/>
                <w:highlight w:val="yellow"/>
              </w:rPr>
              <w:t>.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В случае необходимости</w:t>
            </w:r>
            <w:r w:rsidR="00A47C11" w:rsidRPr="005E151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формирует и направляет официальные письма от лица Заказчика.</w:t>
            </w:r>
          </w:p>
          <w:p w:rsidR="00297DCC" w:rsidRPr="005E151E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CE4825" w:rsidRPr="005E151E">
              <w:rPr>
                <w:rFonts w:ascii="Tahoma" w:hAnsi="Tahoma" w:cs="Tahoma"/>
                <w:sz w:val="20"/>
                <w:szCs w:val="20"/>
              </w:rPr>
              <w:t xml:space="preserve">Заказчик передает Подрядчику </w:t>
            </w:r>
            <w:r w:rsidR="00E17C01" w:rsidRPr="005E151E">
              <w:rPr>
                <w:rFonts w:ascii="Tahoma" w:hAnsi="Tahoma" w:cs="Tahoma"/>
                <w:sz w:val="20"/>
                <w:szCs w:val="20"/>
              </w:rPr>
              <w:t>с составлением</w:t>
            </w:r>
            <w:r w:rsidR="00CE4825" w:rsidRPr="005E151E">
              <w:rPr>
                <w:rFonts w:ascii="Tahoma" w:hAnsi="Tahoma" w:cs="Tahoma"/>
                <w:sz w:val="20"/>
                <w:szCs w:val="20"/>
              </w:rPr>
              <w:t xml:space="preserve"> Акта приема-передачи (акт по форме № ОС-15 утвержден Постановлением Госкомстата России от 21.01.2003 №7) интеллектуальные приборы учета электрической энергии и пломбировочную продукцию</w:t>
            </w:r>
            <w:r w:rsidR="00E17C01" w:rsidRPr="005E151E">
              <w:rPr>
                <w:rFonts w:ascii="Tahoma" w:hAnsi="Tahoma" w:cs="Tahoma"/>
                <w:sz w:val="20"/>
                <w:szCs w:val="20"/>
              </w:rPr>
              <w:t xml:space="preserve"> необходимые </w:t>
            </w:r>
            <w:r w:rsidR="00CE4825" w:rsidRPr="005E151E">
              <w:rPr>
                <w:rFonts w:ascii="Tahoma" w:hAnsi="Tahoma" w:cs="Tahoma"/>
                <w:sz w:val="20"/>
                <w:szCs w:val="20"/>
              </w:rPr>
              <w:t>для выполнения Работ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. Передача </w:t>
            </w:r>
            <w:r w:rsidR="00E17C01" w:rsidRPr="005E151E">
              <w:rPr>
                <w:rFonts w:ascii="Tahoma" w:hAnsi="Tahoma" w:cs="Tahoma"/>
                <w:sz w:val="20"/>
                <w:szCs w:val="20"/>
              </w:rPr>
              <w:t xml:space="preserve">интеллектуальных приборов учета электрической энергии и пломбировочной продукции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осуществляется по адресу: г. </w:t>
            </w:r>
            <w:r w:rsidR="002A7394" w:rsidRPr="005E151E">
              <w:rPr>
                <w:rFonts w:ascii="Tahoma" w:hAnsi="Tahoma" w:cs="Tahoma"/>
                <w:sz w:val="20"/>
                <w:szCs w:val="20"/>
              </w:rPr>
              <w:t xml:space="preserve">Екатеринбург,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ул. </w:t>
            </w:r>
            <w:r w:rsidR="002A7394" w:rsidRPr="005E151E">
              <w:rPr>
                <w:rFonts w:ascii="Tahoma" w:hAnsi="Tahoma" w:cs="Tahoma"/>
                <w:sz w:val="20"/>
                <w:szCs w:val="20"/>
              </w:rPr>
              <w:t>Электриков, д. 16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297DCC" w:rsidRPr="005E151E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По окончании работ по Договору </w:t>
            </w:r>
            <w:r w:rsidR="00E17C01" w:rsidRPr="005E151E">
              <w:rPr>
                <w:rFonts w:ascii="Tahoma" w:hAnsi="Tahoma" w:cs="Tahoma"/>
                <w:sz w:val="20"/>
                <w:szCs w:val="20"/>
              </w:rPr>
              <w:t>интеллектуальные приборы учета электрической энергии и пломбировочная продукция</w:t>
            </w:r>
            <w:r w:rsidR="00DF0881" w:rsidRPr="005E151E">
              <w:rPr>
                <w:rFonts w:ascii="Tahoma" w:hAnsi="Tahoma" w:cs="Tahoma"/>
                <w:sz w:val="20"/>
                <w:szCs w:val="20"/>
              </w:rPr>
              <w:t xml:space="preserve"> необходимое для выполнения работ по договору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, предоставленные Заказчиком и не использованные Подрядчиком, возвращаются. Возврат неиспользованных материалов осуществляется </w:t>
            </w:r>
            <w:r w:rsidR="005F3C6F" w:rsidRPr="005E151E">
              <w:rPr>
                <w:rFonts w:ascii="Tahoma" w:hAnsi="Tahoma" w:cs="Tahoma"/>
                <w:sz w:val="20"/>
                <w:szCs w:val="20"/>
              </w:rPr>
              <w:t>с составлением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Акта о выявленных дефектах оборудования (Акт о выявленных дефектах оборудования по форме № ОС-16 утвержден Постановлением Госкомстата России от 21.01.2003 №7).</w:t>
            </w:r>
          </w:p>
          <w:p w:rsidR="00297DCC" w:rsidRPr="005E151E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Перед монтажом </w:t>
            </w:r>
            <w:r w:rsidR="005F3C6F" w:rsidRPr="005E151E">
              <w:rPr>
                <w:rFonts w:ascii="Tahoma" w:hAnsi="Tahoma" w:cs="Tahoma"/>
                <w:sz w:val="20"/>
                <w:szCs w:val="20"/>
              </w:rPr>
              <w:t xml:space="preserve">интеллектуальных приборов учета электрической энергии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Подрядчику необходимо произвести проверку </w:t>
            </w:r>
            <w:r w:rsidR="005F3C6F" w:rsidRPr="005E151E">
              <w:rPr>
                <w:rFonts w:ascii="Tahoma" w:hAnsi="Tahoma" w:cs="Tahoma"/>
                <w:sz w:val="20"/>
                <w:szCs w:val="20"/>
              </w:rPr>
              <w:t xml:space="preserve">их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работоспособности (исключение заводского брака). Внешним осмотром следует проверить: наличия пломб государственного поверителя и контрольных знаков, голографических марок завода-изготовителя; элементов конструкции токоведущих частей на предмет исправности резьбовых соединений и наличия всех винтов клеммных зажимов; проверку целостности вторичной цепи ТТ путём измерения сопротивления на клеммных зажимах для исключения заводского брака и т.д.</w:t>
            </w:r>
          </w:p>
          <w:p w:rsidR="00297DCC" w:rsidRPr="005E151E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В случае выявления бракованных ПУ ИСУ, Подрядчик организует транспортировку таких приборов до склада Заказчика и передачу по форме Акта о выявленных дефектах в</w:t>
            </w:r>
            <w:r w:rsidR="002A7394" w:rsidRPr="005E151E">
              <w:rPr>
                <w:rFonts w:ascii="Tahoma" w:hAnsi="Tahoma" w:cs="Tahoma"/>
                <w:sz w:val="20"/>
                <w:szCs w:val="20"/>
              </w:rPr>
              <w:t xml:space="preserve"> течении 5 рабочих дней с момента выявления таких приборов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.</w:t>
            </w:r>
            <w:r w:rsidR="002A7394" w:rsidRPr="005E151E">
              <w:rPr>
                <w:rFonts w:ascii="Tahoma" w:hAnsi="Tahoma" w:cs="Tahoma"/>
                <w:sz w:val="20"/>
                <w:szCs w:val="20"/>
              </w:rPr>
              <w:t xml:space="preserve"> Заказчик взамен бракованных поставляет Подрядчику исправные ПУ ИСУ в количестве, соответствующем количеству бракованных ПУ ИСУ.</w:t>
            </w:r>
          </w:p>
          <w:p w:rsidR="00297DCC" w:rsidRPr="005E151E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В случае недопуска Подрядчика по вине Потребителя к Объекту для проведения работ в согласованную с Подрядчиком дату, Подрядчик составляет Акт о недопуске в жилое и (или) нежилое помещение, назначает иное время проведения работ и повторно направляет уведомление о назначенной дате проведения работ Заказчику. В случае повторного недопуска Подрядчика к Объекту для проведения работ, Подрядчик составляет Акт о недопуске в жилое и (или) нежилое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lastRenderedPageBreak/>
              <w:t>помещение. Оба Акта о недопуске с подтверждением уведомления Потребителя Подрядчик передает Заказчику в течение 2 (двух) рабочих дней, Заказчик вправе исключить объект или заменить на другой.</w:t>
            </w:r>
          </w:p>
          <w:p w:rsidR="00297DCC" w:rsidRPr="005E151E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В случае если Подрядчиком определено на объекте отсутствие технической возможности для установки ПУ ИСУ выразившееся в невозможности выполнить Работы по причинам, указанным в п.2 Критериев, утв. Приказом Минстроя России от 28.08.2020 №485/пр., Подрядчик составляет Акт отсутствия технической возможности и передает Заказчику в течение 2 (двух) рабочих дней, Заказчик вправе исключить объект или заменить на другой.</w:t>
            </w:r>
          </w:p>
          <w:p w:rsidR="00297DCC" w:rsidRPr="005E151E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При наличии на объекте </w:t>
            </w:r>
            <w:r w:rsidR="005F3C6F" w:rsidRPr="005E151E">
              <w:rPr>
                <w:rFonts w:ascii="Tahoma" w:eastAsia="Times New Roman" w:hAnsi="Tahoma" w:cs="Tahoma"/>
                <w:sz w:val="20"/>
                <w:szCs w:val="20"/>
              </w:rPr>
              <w:t>прибора учета (ПУ ИСУ, ТТ)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, пригодного к коммерческим расчетам, Подрядчик работы по замене </w:t>
            </w:r>
            <w:r w:rsidR="005F3C6F" w:rsidRPr="005E151E">
              <w:rPr>
                <w:rFonts w:ascii="Tahoma" w:hAnsi="Tahoma" w:cs="Tahoma"/>
                <w:sz w:val="20"/>
                <w:szCs w:val="20"/>
              </w:rPr>
              <w:t xml:space="preserve">прибора учета (ПУ ИСУ, ТТ)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не выполняет, производит фотофиксацию </w:t>
            </w:r>
            <w:r w:rsidR="005F3C6F" w:rsidRPr="005E151E">
              <w:rPr>
                <w:rFonts w:ascii="Tahoma" w:hAnsi="Tahoma" w:cs="Tahoma"/>
                <w:sz w:val="20"/>
                <w:szCs w:val="20"/>
              </w:rPr>
              <w:t>существующего</w:t>
            </w:r>
            <w:r w:rsidR="00DE461C" w:rsidRPr="005E151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5F3C6F" w:rsidRPr="005E151E">
              <w:rPr>
                <w:rFonts w:ascii="Tahoma" w:eastAsia="Times New Roman" w:hAnsi="Tahoma" w:cs="Tahoma"/>
                <w:sz w:val="20"/>
                <w:szCs w:val="20"/>
              </w:rPr>
              <w:t>прибора учета (ПУ ИСУ, ТТ)</w:t>
            </w:r>
            <w:r w:rsidR="005F3C6F" w:rsidRPr="005E151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DE461C" w:rsidRPr="005E151E">
              <w:rPr>
                <w:rFonts w:ascii="Tahoma" w:hAnsi="Tahoma" w:cs="Tahoma"/>
                <w:sz w:val="20"/>
                <w:szCs w:val="20"/>
              </w:rPr>
              <w:t>(п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ри фотофиксации должны быть сфотографированы следующие элементы и сведения: внешний вид прибора учёта (трансформаторов тока), </w:t>
            </w:r>
            <w:r w:rsidR="007C13B9" w:rsidRPr="005E151E">
              <w:rPr>
                <w:rFonts w:ascii="Tahoma" w:hAnsi="Tahoma" w:cs="Tahoma"/>
                <w:sz w:val="20"/>
                <w:szCs w:val="20"/>
              </w:rPr>
              <w:t xml:space="preserve">год выпуска, пломбу государственной поверки с двух сторон,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номера пломб или их отсутствие, номер и показания (при наличии тарификации показания по каждому тарифу) прибора учёта, номера измерительных трансформаторов тока, номинал коммутационного устройства).</w:t>
            </w:r>
            <w:r w:rsidR="007C13B9" w:rsidRPr="005E151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Подрядчик уведомляет Заказчика и передает материалы фотофиксации в течение 2 (двух) рабочих дней, Заказчик вправе исключить объект или заменить на другой.</w:t>
            </w:r>
          </w:p>
          <w:p w:rsidR="00297DCC" w:rsidRPr="005E151E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Установка ПУ ИСУ и ТТ осуществляется Подрядчиком согласно схем завода-изготовителя оборудования. При выполнении работ </w:t>
            </w:r>
            <w:r w:rsidR="005F3C6F" w:rsidRPr="005E151E">
              <w:rPr>
                <w:rFonts w:ascii="Tahoma" w:hAnsi="Tahoma" w:cs="Tahoma"/>
                <w:sz w:val="20"/>
                <w:szCs w:val="20"/>
              </w:rPr>
              <w:t>Подрядчик контролирует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правильность присоединения приборов учета электроэнергии для целей корректности учета потребляемой электрической энергии и мощности, которое должно быть выполнено с учетом их работы в следующих режимах: «приём»/«отдача».</w:t>
            </w:r>
          </w:p>
          <w:p w:rsidR="00297DCC" w:rsidRPr="005E151E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При выполнении установки/замены измерительного комплекса (приборы учета электрической энергии, трансформатор</w:t>
            </w:r>
            <w:r w:rsidR="005F3C6F" w:rsidRPr="005E151E">
              <w:rPr>
                <w:rFonts w:ascii="Tahoma" w:hAnsi="Tahoma" w:cs="Tahoma"/>
                <w:sz w:val="20"/>
                <w:szCs w:val="20"/>
              </w:rPr>
              <w:t>ы</w:t>
            </w:r>
            <w:r w:rsidR="00CF25FA" w:rsidRPr="005E151E">
              <w:rPr>
                <w:rFonts w:ascii="Tahoma" w:hAnsi="Tahoma" w:cs="Tahoma"/>
                <w:sz w:val="20"/>
                <w:szCs w:val="20"/>
              </w:rPr>
              <w:t xml:space="preserve"> тока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), оборудования передачи данных Подрядчик производит прокладку необходимых вторичных цепей и испытание смонтированного оборудования.</w:t>
            </w:r>
          </w:p>
          <w:p w:rsidR="00297DCC" w:rsidRPr="005E151E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Подрядчик, дополнительно к Актам ввода в эксплуатацию на бумажном носителе производит оформление Актов ввода в эксплуатацию приборов учета электрической энергии в электронной форме через приложение Заказчика (Мобильный контроллер), доступ к которому предоставляет Заказчик. Полный объем данных по установленным ПУ ИСУ должен быть внесен в приложение Заказчика (Мобильный контролер) в течение 2 (двух) рабочих дней после установки ПУ ИСУ.</w:t>
            </w:r>
          </w:p>
          <w:p w:rsidR="00297DCC" w:rsidRPr="005E151E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Для доступа персонала в модуль Мобильный контролер Подрядчик заполняет форму на создание учетных данных в модуле Мобильный контролер (Приложение №4 к Техническому заданию).</w:t>
            </w:r>
          </w:p>
          <w:p w:rsidR="00297DCC" w:rsidRPr="005E151E" w:rsidRDefault="00297DCC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Основным назначением работы Подрядчика в модуле Мобильный контролер является автоматизация деятельности Подрядчика на объектах Заказчика по Договору:</w:t>
            </w:r>
          </w:p>
          <w:p w:rsidR="00297DCC" w:rsidRPr="005E151E" w:rsidRDefault="00297DCC" w:rsidP="00E03C92">
            <w:pPr>
              <w:spacing w:before="240"/>
              <w:ind w:left="131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подготовка данных о выполненных Подрядчиком работах непосредственно на месте производства работ;</w:t>
            </w:r>
          </w:p>
          <w:p w:rsidR="00297DCC" w:rsidRPr="005E151E" w:rsidRDefault="00297DCC" w:rsidP="00E03C92">
            <w:pPr>
              <w:spacing w:before="240"/>
              <w:ind w:left="131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подготовка документов (актов, ведомостей снятия показаний, фотофиксация), формируемых в процессе деятельности Подрядчика;</w:t>
            </w:r>
          </w:p>
          <w:p w:rsidR="00297DCC" w:rsidRPr="005E151E" w:rsidRDefault="00297DCC" w:rsidP="00E03C92">
            <w:pPr>
              <w:spacing w:before="240"/>
              <w:ind w:left="131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подготовка отчетности о деятельности Подрядчика.</w:t>
            </w:r>
          </w:p>
          <w:p w:rsidR="00297DCC" w:rsidRPr="005E151E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lastRenderedPageBreak/>
              <w:t xml:space="preserve">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Для корректной работы в модуле Мобильный контроллер Заказчик проводит Подрядчику обучение.</w:t>
            </w:r>
          </w:p>
          <w:p w:rsidR="00297DCC" w:rsidRPr="005E151E" w:rsidRDefault="00297DCC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Подрядчик обязан вносить полный объем данных по установленным ПУ ИСУ </w:t>
            </w:r>
            <w:r w:rsidR="006D7C8F" w:rsidRPr="005E151E">
              <w:rPr>
                <w:rFonts w:ascii="Tahoma" w:hAnsi="Tahoma" w:cs="Tahoma"/>
                <w:sz w:val="20"/>
                <w:szCs w:val="20"/>
              </w:rPr>
              <w:t xml:space="preserve">в течение 2 (двух) рабочих дней </w:t>
            </w:r>
            <w:r w:rsidRPr="005E151E">
              <w:rPr>
                <w:rFonts w:ascii="Tahoma" w:hAnsi="Tahoma" w:cs="Tahoma"/>
                <w:sz w:val="20"/>
                <w:szCs w:val="20"/>
              </w:rPr>
              <w:t>после установки ПУ ИСУ.</w:t>
            </w:r>
          </w:p>
          <w:p w:rsidR="00297DCC" w:rsidRPr="005E151E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Допуск прибора учета в эксплуатацию осуществляется в соответствии с требованиями пп. 152-154 Постановления Правительства Российской Федерации от 04.05.2012 № 442 «</w:t>
            </w:r>
            <w:r w:rsidR="00CF0812" w:rsidRPr="00CF0812">
              <w:rPr>
                <w:rFonts w:ascii="Tahoma" w:hAnsi="Tahoma" w:cs="Tahoma"/>
                <w:sz w:val="20"/>
                <w:szCs w:val="20"/>
              </w:rPr>
              <w:t>О функционировании розничных рынков электрической энергии, полном и (или) частичном ограничении режима потребления электрической энергии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».</w:t>
            </w:r>
          </w:p>
          <w:p w:rsidR="00297DCC" w:rsidRPr="005E151E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Подрядчик от имени Заказчика производит в двух экземплярах оформление Актов ввода в эксплуатацию приборов учета электрической энергии и подписание актов с потребителями, организациями-представителями потребителей (юридическими лицами, бытовыми потребителями, с управляющими компаниями многоквартирных домов и т.д.). Один экземпляр Акта должен быть передан потребителю, а в случае его отсутствия положен в почтовый ящик потребителя. Информацию из Актов ввода в эксплуатацию приборов учета электрической энергии необходимо занести в базу данных с помощью модуля Заказчика - Мобильный контролер в течение 2 (двух) рабочих дней после ус</w:t>
            </w:r>
            <w:r w:rsidR="004D6445" w:rsidRPr="005E151E">
              <w:rPr>
                <w:rFonts w:ascii="Tahoma" w:hAnsi="Tahoma" w:cs="Tahoma"/>
                <w:sz w:val="20"/>
                <w:szCs w:val="20"/>
              </w:rPr>
              <w:t>тановки ПУ ИСУ, а также в форму монтажной ведомости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для ежедневного отчета. Дополнительно Заказчик в 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объекта, где фактически установлен ПУ ИСУ, его данных, а также скан-копии актов ввода в эксплуатацию прибора учета электрической энергии. Информация по такому запросу должна быть предоставлена Подрядчиком </w:t>
            </w:r>
            <w:r w:rsidR="000D5D2E" w:rsidRPr="005E151E">
              <w:rPr>
                <w:rFonts w:ascii="Tahoma" w:hAnsi="Tahoma" w:cs="Tahoma"/>
                <w:sz w:val="20"/>
                <w:szCs w:val="20"/>
              </w:rPr>
              <w:t xml:space="preserve">Заказчику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в течении 2 рабочих дней.</w:t>
            </w:r>
          </w:p>
          <w:p w:rsidR="00297DCC" w:rsidRPr="005E151E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Подрядчик осуществляет фотофиксацию демонтированного и смонтированного оборудования на объектах Заказчика: фиксирует положения заменяемого ПУ</w:t>
            </w:r>
            <w:r w:rsidR="000D5D2E" w:rsidRPr="005E151E">
              <w:rPr>
                <w:rFonts w:ascii="Tahoma" w:hAnsi="Tahoma" w:cs="Tahoma"/>
                <w:sz w:val="20"/>
                <w:szCs w:val="20"/>
              </w:rPr>
              <w:t xml:space="preserve"> ИСУ</w:t>
            </w:r>
            <w:r w:rsidR="00DE461C" w:rsidRPr="005E151E">
              <w:rPr>
                <w:rFonts w:ascii="Tahoma" w:hAnsi="Tahoma" w:cs="Tahoma"/>
                <w:sz w:val="20"/>
                <w:szCs w:val="20"/>
              </w:rPr>
              <w:t xml:space="preserve"> (одно фото)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6D7C8F" w:rsidRPr="005E151E">
              <w:rPr>
                <w:rFonts w:ascii="Tahoma" w:hAnsi="Tahoma" w:cs="Tahoma"/>
                <w:sz w:val="20"/>
                <w:szCs w:val="20"/>
              </w:rPr>
              <w:t>год выпуска ПУ</w:t>
            </w:r>
            <w:r w:rsidR="00DE461C" w:rsidRPr="005E151E">
              <w:rPr>
                <w:rFonts w:ascii="Tahoma" w:hAnsi="Tahoma" w:cs="Tahoma"/>
                <w:sz w:val="20"/>
                <w:szCs w:val="20"/>
              </w:rPr>
              <w:t xml:space="preserve"> (одно фото), его текущие показания</w:t>
            </w:r>
            <w:r w:rsidR="006D7C8F" w:rsidRPr="005E151E">
              <w:rPr>
                <w:rFonts w:ascii="Tahoma" w:hAnsi="Tahoma" w:cs="Tahoma"/>
                <w:sz w:val="20"/>
                <w:szCs w:val="20"/>
              </w:rPr>
              <w:t xml:space="preserve"> (одно фото</w:t>
            </w:r>
            <w:r w:rsidR="00EE0866" w:rsidRPr="005E151E">
              <w:rPr>
                <w:rFonts w:ascii="Tahoma" w:hAnsi="Tahoma" w:cs="Tahoma"/>
                <w:sz w:val="20"/>
                <w:szCs w:val="20"/>
              </w:rPr>
              <w:t xml:space="preserve"> – при однотарифном ПУ, два фото – при двухтарифном ПУ</w:t>
            </w:r>
            <w:r w:rsidR="006D7C8F" w:rsidRPr="005E151E">
              <w:rPr>
                <w:rFonts w:ascii="Tahoma" w:hAnsi="Tahoma" w:cs="Tahoma"/>
                <w:sz w:val="20"/>
                <w:szCs w:val="20"/>
              </w:rPr>
              <w:t>), пломба государственной поверки с двух сторон (одно фото)</w:t>
            </w:r>
            <w:r w:rsidR="00EE0866" w:rsidRPr="005E151E">
              <w:rPr>
                <w:rFonts w:ascii="Tahoma" w:hAnsi="Tahoma" w:cs="Tahoma"/>
                <w:sz w:val="20"/>
                <w:szCs w:val="20"/>
              </w:rPr>
              <w:t xml:space="preserve">;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положение нового ПУ</w:t>
            </w:r>
            <w:r w:rsidR="000D5D2E" w:rsidRPr="005E151E">
              <w:rPr>
                <w:rFonts w:ascii="Tahoma" w:hAnsi="Tahoma" w:cs="Tahoma"/>
                <w:sz w:val="20"/>
                <w:szCs w:val="20"/>
              </w:rPr>
              <w:t xml:space="preserve"> ИСУ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(одно фото)</w:t>
            </w:r>
            <w:r w:rsidR="00EE0866" w:rsidRPr="005E151E">
              <w:rPr>
                <w:rFonts w:ascii="Tahoma" w:hAnsi="Tahoma" w:cs="Tahoma"/>
                <w:sz w:val="20"/>
                <w:szCs w:val="20"/>
              </w:rPr>
              <w:t xml:space="preserve"> и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контроль его опломбирования (два фото)</w:t>
            </w:r>
            <w:r w:rsidR="00EE0866" w:rsidRPr="005E151E">
              <w:rPr>
                <w:rFonts w:ascii="Tahoma" w:hAnsi="Tahoma" w:cs="Tahoma"/>
                <w:sz w:val="20"/>
                <w:szCs w:val="20"/>
              </w:rPr>
              <w:t>,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положение заменяемых ТТ (одно фото), положение новых ТТ (одно фото) и контроль их опломбирования (три фото), установленную </w:t>
            </w:r>
            <w:r w:rsidR="00297DCC" w:rsidRPr="005E151E">
              <w:rPr>
                <w:rFonts w:ascii="Tahoma" w:hAnsi="Tahoma" w:cs="Tahoma"/>
                <w:sz w:val="20"/>
                <w:szCs w:val="20"/>
                <w:lang w:val="en-US"/>
              </w:rPr>
              <w:t>SIM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-карту (одно фото)</w:t>
            </w:r>
            <w:r w:rsidR="00DE461C" w:rsidRPr="005E151E">
              <w:rPr>
                <w:rFonts w:ascii="Tahoma" w:hAnsi="Tahoma" w:cs="Tahoma"/>
                <w:sz w:val="20"/>
                <w:szCs w:val="20"/>
              </w:rPr>
              <w:t>. О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бязательно должны быть видны номера демонтированного и устанавливаемого прибора учета, трансформаторов тока и номера устанавливаемых пломб. Фотографии должны быть формата JPEG и содержать следующие метаданные: дата, время и данные геолокации. В названии файла должна содержаться информация о</w:t>
            </w:r>
            <w:r w:rsidR="00DE461C" w:rsidRPr="005E151E">
              <w:rPr>
                <w:rFonts w:ascii="Tahoma" w:hAnsi="Tahoma" w:cs="Tahoma"/>
                <w:sz w:val="20"/>
                <w:szCs w:val="20"/>
              </w:rPr>
              <w:t>б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адресе объекта</w:t>
            </w:r>
            <w:r w:rsidR="00DE461C" w:rsidRPr="005E151E">
              <w:rPr>
                <w:rFonts w:ascii="Tahoma" w:hAnsi="Tahoma" w:cs="Tahoma"/>
                <w:sz w:val="20"/>
                <w:szCs w:val="20"/>
              </w:rPr>
              <w:t xml:space="preserve"> и информация об установке или снятии оборудования. Например: «г. Екатеринбург, ул. Малышева, 8, кв. 100 снят» или «г. Екатеринбург, ул. Малышева, 8 установлен»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. Фото предоставляются Заказчику в составе приемо-сдаточной документации</w:t>
            </w:r>
            <w:r w:rsidR="00DE461C" w:rsidRPr="005E151E">
              <w:rPr>
                <w:rFonts w:ascii="Tahoma" w:hAnsi="Tahoma" w:cs="Tahoma"/>
                <w:sz w:val="20"/>
                <w:szCs w:val="20"/>
              </w:rPr>
              <w:t xml:space="preserve"> разделенные по каталогам в разрезе дат замен/установок, муниципальных образований, где выполнялись работы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EE0866" w:rsidRPr="005E151E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CF25FA" w:rsidRPr="005E151E">
              <w:rPr>
                <w:rFonts w:ascii="Tahoma" w:hAnsi="Tahoma" w:cs="Tahoma"/>
                <w:sz w:val="20"/>
                <w:szCs w:val="20"/>
              </w:rPr>
              <w:t xml:space="preserve">Подрядчик организует хранение и утилизацию демонтированных </w:t>
            </w:r>
            <w:r w:rsidR="00CC5244" w:rsidRPr="005E151E">
              <w:rPr>
                <w:rFonts w:ascii="Tahoma" w:eastAsia="Times New Roman" w:hAnsi="Tahoma" w:cs="Tahoma"/>
                <w:sz w:val="20"/>
                <w:szCs w:val="20"/>
              </w:rPr>
              <w:t>ПУ ИСУ</w:t>
            </w:r>
            <w:r w:rsidR="00CF25FA" w:rsidRPr="005E151E">
              <w:rPr>
                <w:rFonts w:ascii="Tahoma" w:hAnsi="Tahoma" w:cs="Tahoma"/>
                <w:sz w:val="20"/>
                <w:szCs w:val="20"/>
              </w:rPr>
              <w:t xml:space="preserve">. Хранение демонтированных ПУ ИСУ должно быть организованно на период не менее 90 календарных дней с момента выполнения работ по установке, наладке и замене ПУ ИСУ. Информацию о точном адресе, где потребитель в течении 90 календарных дней может забрать свой демонтированный </w:t>
            </w:r>
            <w:r w:rsidR="00CC5244" w:rsidRPr="005E151E">
              <w:rPr>
                <w:rFonts w:ascii="Tahoma" w:eastAsia="Times New Roman" w:hAnsi="Tahoma" w:cs="Tahoma"/>
                <w:sz w:val="20"/>
                <w:szCs w:val="20"/>
              </w:rPr>
              <w:t>ПУ ИСУ</w:t>
            </w:r>
            <w:r w:rsidR="00CF25FA" w:rsidRPr="005E151E">
              <w:rPr>
                <w:rFonts w:ascii="Tahoma" w:hAnsi="Tahoma" w:cs="Tahoma"/>
                <w:sz w:val="20"/>
                <w:szCs w:val="20"/>
              </w:rPr>
              <w:t>, Подрядчик указывает в Акте ввода в эксплуатацию прибора учета электроэнергии»</w:t>
            </w:r>
            <w:r w:rsidR="00CC5244" w:rsidRPr="005E151E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CC5244" w:rsidRPr="005E151E" w:rsidRDefault="00CC5244" w:rsidP="00CC5244">
            <w:pPr>
              <w:spacing w:before="24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 xml:space="preserve">      Передача потребителю демонтированного ПУ ИСУ оформляется Подрядчиком составлением акта передачи материальных ценностей (демонтированного оборудования).</w:t>
            </w:r>
          </w:p>
          <w:p w:rsidR="00CC5244" w:rsidRPr="005E151E" w:rsidRDefault="00CC5244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CC5244" w:rsidRPr="005E151E" w:rsidRDefault="00CC5244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297DCC" w:rsidRPr="005E151E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По окончании монтажных работ Подрядчик составляет и передает Заказчику </w:t>
            </w:r>
            <w:r w:rsidR="004D6445" w:rsidRPr="005E151E">
              <w:rPr>
                <w:rFonts w:ascii="Tahoma" w:hAnsi="Tahoma" w:cs="Tahoma"/>
                <w:sz w:val="20"/>
                <w:szCs w:val="20"/>
              </w:rPr>
              <w:t>монтажную ведомость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для последующей проверки корректности её заполнения представителем Заказчика. При наличии замечаний со стороны Заказчика по заполнению монтажно</w:t>
            </w:r>
            <w:r w:rsidR="004D6445" w:rsidRPr="005E151E">
              <w:rPr>
                <w:rFonts w:ascii="Tahoma" w:hAnsi="Tahoma" w:cs="Tahoma"/>
                <w:sz w:val="20"/>
                <w:szCs w:val="20"/>
              </w:rPr>
              <w:t xml:space="preserve">й и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отчетной ведомости, Подрядчик устраняет возникшие замечания своими силами.</w:t>
            </w:r>
          </w:p>
          <w:p w:rsidR="00297DCC" w:rsidRPr="005E151E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Персонал Подрядчика, выполняющий пусконаладочные работы, должен обладать необходимым опытом и компетенциями.</w:t>
            </w:r>
          </w:p>
          <w:p w:rsidR="00297DCC" w:rsidRPr="005E151E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В рамках выполнения пусконаладочных работ, направленных на присоединение приборов учета к ИСУ, должны быть выполнены проверки каналов беспроводной связи между ПУ ИСУ и верхним уровнем системы ИСУ, в том числе:</w:t>
            </w:r>
          </w:p>
          <w:p w:rsidR="00297DCC" w:rsidRPr="005E151E" w:rsidRDefault="00297DCC" w:rsidP="00E03C92">
            <w:pPr>
              <w:spacing w:before="240"/>
              <w:ind w:left="131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на предмет наличия зоны покрытия сети сотового оператора, действительной мощности GSM радиосигнала на ПУ ИСУ;</w:t>
            </w:r>
          </w:p>
          <w:p w:rsidR="00297DCC" w:rsidRPr="005E151E" w:rsidRDefault="00297DCC" w:rsidP="00E03C92">
            <w:pPr>
              <w:spacing w:before="240"/>
              <w:ind w:left="131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на предмет фактической вероятности возможного использования выносных антенн GSM радиосигнала и максимально эфф</w:t>
            </w:r>
            <w:r w:rsidR="002B5DB5" w:rsidRPr="005E151E">
              <w:rPr>
                <w:rFonts w:ascii="Tahoma" w:hAnsi="Tahoma" w:cs="Tahoma"/>
                <w:sz w:val="20"/>
                <w:szCs w:val="20"/>
              </w:rPr>
              <w:t>ективного места их расположения;</w:t>
            </w:r>
          </w:p>
          <w:p w:rsidR="002B5DB5" w:rsidRPr="005E151E" w:rsidRDefault="002B5DB5" w:rsidP="00E03C92">
            <w:pPr>
              <w:spacing w:before="240"/>
              <w:ind w:left="131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на предмет корректности настроек ПУ ИСУ.</w:t>
            </w:r>
          </w:p>
          <w:p w:rsidR="00297DCC" w:rsidRPr="005E151E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Успешным выполнением пусконаладочных работ является получение информации с установленного прибора учета на верхний уровень системы ИСУ.</w:t>
            </w:r>
          </w:p>
          <w:p w:rsidR="00297DCC" w:rsidRPr="005E151E" w:rsidRDefault="00E03C92" w:rsidP="00E03C9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В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случае отсутствия опроса сигнала сотовой связи на объекте Подрядчиком должен исключить вероятность наличия заводского брака устанавливаемого оборудования и </w:t>
            </w:r>
            <w:r w:rsidR="00297DCC" w:rsidRPr="005E151E">
              <w:rPr>
                <w:rFonts w:ascii="Tahoma" w:hAnsi="Tahoma" w:cs="Tahoma"/>
                <w:sz w:val="20"/>
                <w:szCs w:val="20"/>
                <w:lang w:val="en-US"/>
              </w:rPr>
              <w:t>SIM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>-карты, по результатам должен быть составлен соответствующий отчет об отсутствии зоны покрытия сети сотового оператора и передан Заказчику в течение 2 (двух) рабочих дней.</w:t>
            </w:r>
          </w:p>
          <w:p w:rsidR="00297DCC" w:rsidRPr="005E151E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 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>Трансформаторы тока по техническим характеристикам должны соответствовать требованиям ГОСТ 7746-2015.</w:t>
            </w:r>
          </w:p>
          <w:p w:rsidR="00297DCC" w:rsidRPr="005E151E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 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>Коэффициенты трансформаторов тока должны быть выбраны по условиям фактической нагрузки и требованиям Правил устройства электроустановок. Значения допустимых классов точности трансформаторов тока определяется исходя из условий функционирования объекта измерений.</w:t>
            </w:r>
          </w:p>
          <w:p w:rsidR="00297DCC" w:rsidRPr="005E151E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>Межповерочный интервал</w:t>
            </w:r>
            <w:r w:rsidR="00C46E7B">
              <w:rPr>
                <w:rFonts w:ascii="Tahoma" w:eastAsia="Times New Roman" w:hAnsi="Tahoma" w:cs="Tahoma"/>
                <w:sz w:val="20"/>
                <w:szCs w:val="20"/>
              </w:rPr>
              <w:t xml:space="preserve"> трансформаторов тока не менее 8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лет.</w:t>
            </w:r>
          </w:p>
          <w:p w:rsidR="00297DCC" w:rsidRPr="005E151E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>Класс точности измерительных трансформаторов для установки (подключения) приборов учета, должен быть не хуже 0,5.</w:t>
            </w:r>
          </w:p>
          <w:p w:rsidR="00297DCC" w:rsidRPr="005E151E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>Трансформаторы тока должны быть поверены, иметь свидетельство о поверке, действующее на полный период межповерочного интервала, на момент приобретения или отметку в паспорте о первичной заводской поверке.</w:t>
            </w:r>
          </w:p>
          <w:p w:rsidR="00297DCC" w:rsidRPr="005E151E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>Трансформаторы устойчивы к воздействию внешних механических факторов для группы механического исполнения М2 ГОСТ 30631-99. Исполнение трансформаторов по условиям установки на месте работы, допускают установку в пространстве в любом положении. Контактные зажимы вторичной обмотки закрыты прозрачной пластмассовой крышкой, с возможностью опломбирования.</w:t>
            </w:r>
          </w:p>
          <w:p w:rsidR="00297DCC" w:rsidRPr="005E151E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 xml:space="preserve">      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>Фактическая вторичная нагрузка выбранных ТТ должна находиться в диапазоне, обеспечивающим соответствующий класс точности согласно требований ГОСТ, или в расширенном диапазоне согласно пределам, установленным производителем.</w:t>
            </w:r>
          </w:p>
          <w:p w:rsidR="00297DCC" w:rsidRPr="005E151E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>В измерительных цепях должна предусматриваться возможность замены электросчётчика трансформаторного включения и подключения к нему образцового счетчика без отключения присоединения (установка испытательных коробок, блоков и т.п.).</w:t>
            </w:r>
          </w:p>
          <w:p w:rsidR="00297DCC" w:rsidRPr="005E151E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>При подключении ПУ ИСУ не допускается применение скруток и паек во вторичных цепях, промежуточных сборок зажимов и выводов вторичных обмоток измерительных трансформаторов тока.</w:t>
            </w:r>
          </w:p>
          <w:p w:rsidR="00297DCC" w:rsidRPr="005E151E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>Сечение соединительных проводов во вторичных цепях трансформаторов тока расчетного технического учета должны быть не менее 2,5 кв.мм для меди. Применение алюминиевых проводников запрещается.</w:t>
            </w:r>
          </w:p>
          <w:p w:rsidR="00297DCC" w:rsidRPr="005E151E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>Вторичные измерительные цепи электросчётчика трансформаторного</w:t>
            </w:r>
            <w:r w:rsidR="00CF25FA"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включения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должны быть защищены от несанкционированного доступа (измерительная клеммная колодка с возможностью опломбирования).</w:t>
            </w:r>
          </w:p>
          <w:p w:rsidR="00297DCC" w:rsidRPr="005E151E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>Приборы учета устанавливаются:</w:t>
            </w:r>
          </w:p>
          <w:p w:rsidR="00297DCC" w:rsidRPr="005E151E" w:rsidRDefault="00297DCC" w:rsidP="0059198A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в этажных щитах;</w:t>
            </w:r>
          </w:p>
          <w:p w:rsidR="00297DCC" w:rsidRPr="005E151E" w:rsidRDefault="00297DCC" w:rsidP="0059198A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в квартирных шкафах учёта при внутриквартирном расположении;</w:t>
            </w:r>
          </w:p>
          <w:p w:rsidR="003F1970" w:rsidRPr="005E151E" w:rsidRDefault="003F1970" w:rsidP="0059198A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в </w:t>
            </w:r>
            <w:r w:rsidR="006E76A4"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вводном распределительном устройстве (далее 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ВРУ</w:t>
            </w:r>
            <w:r w:rsidR="006E76A4" w:rsidRPr="005E151E">
              <w:rPr>
                <w:rFonts w:ascii="Tahoma" w:eastAsia="Times New Roman" w:hAnsi="Tahoma" w:cs="Tahoma"/>
                <w:sz w:val="20"/>
                <w:szCs w:val="20"/>
              </w:rPr>
              <w:t>)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0,4 кВ;</w:t>
            </w:r>
          </w:p>
          <w:p w:rsidR="00297DCC" w:rsidRPr="005E151E" w:rsidRDefault="00297DCC" w:rsidP="0059198A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в выносных шкафах учёта (боксах) по согласованию с Заказчиком.</w:t>
            </w:r>
          </w:p>
          <w:p w:rsidR="00297DCC" w:rsidRPr="005E151E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Монтаж всех вновь устанавливаемых приборов учёта производится на место демонтируемых (ранее существующих) приборов учёта. Монтаж приборов учета запрещен в случае, если установленный прибор не является коммерческим </w:t>
            </w:r>
            <w:r w:rsidR="00D8718A" w:rsidRPr="005E151E">
              <w:rPr>
                <w:rFonts w:ascii="Tahoma" w:eastAsia="Times New Roman" w:hAnsi="Tahoma" w:cs="Tahoma"/>
                <w:sz w:val="20"/>
                <w:szCs w:val="20"/>
              </w:rPr>
              <w:t>учетом (технический учет, МОП, л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ифты и т.д.), а также если установка производится в нежилом помещении электроснабжение которого осуществляется без использования общего имущества в МКД или объект где производится замена не является МКД.</w:t>
            </w:r>
          </w:p>
          <w:p w:rsidR="00297DCC" w:rsidRPr="005E151E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Общедомовые приборы учёта непосредственного включения устанавливаются в запирающихся помещениях вводного распределительного устройства многоквартирного дома, в случае отсутствия ВРУ, ПУ подлежат установке в отдельном запирающемся шкафу.</w:t>
            </w:r>
          </w:p>
          <w:p w:rsidR="00297DCC" w:rsidRPr="005E151E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При необходимости в установке общедомовых ПУ ИСУ на фасаде задания прибор учета электрической энергии подлежит установке в отдельном запирающемся шкафу наружной установки со степенью защиты от проникновения воды и посторонних предметов соответствующий IP 54 по ГОСТ 14254-2015 в антивандальном исполнении.</w:t>
            </w:r>
          </w:p>
          <w:p w:rsidR="00297DCC" w:rsidRPr="005E151E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Общедомовые ПУ ИСУ трансформаторного включения в комплекте с трансформаторами тока размещать в запирающемся помещении, в случае отсутствия ВРУ, установить в отдельном запирающемся шкафу, с устройством для опломбирования. Трансформаторы тока должны быть установлены во всех трех фазах.</w:t>
            </w:r>
          </w:p>
          <w:p w:rsidR="00297DCC" w:rsidRPr="005E151E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При необходимости в установке отдельного шкафа учета для общедомовых ПУ ИСУ трансформаторного включения необходимо ПУ ИСУ подключать к измерительным цепям через испытательные клеммные 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колодки, установленные перед приборами учета и имеющие устройство для</w:t>
            </w:r>
            <w:r w:rsidR="00D8718A"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пломбирования или маркирования.</w:t>
            </w:r>
          </w:p>
          <w:p w:rsidR="00297DCC" w:rsidRPr="005E151E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Монтаж шкафа учета и/или ПУ ИСУ выполнить по нормам безопасности от поражения электрическим током и возгорания.</w:t>
            </w:r>
          </w:p>
          <w:p w:rsidR="00297DCC" w:rsidRPr="005E151E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Монтажные и пуско-наладочные работы выполнять в соответствии со строительными нормами и правилами, с соблюдением пр</w:t>
            </w:r>
            <w:r w:rsidR="00D8718A" w:rsidRPr="005E151E">
              <w:rPr>
                <w:rFonts w:ascii="Tahoma" w:eastAsia="Times New Roman" w:hAnsi="Tahoma" w:cs="Tahoma"/>
                <w:sz w:val="20"/>
                <w:szCs w:val="20"/>
              </w:rPr>
              <w:t>авил ТБ и пожарной безопасности.</w:t>
            </w:r>
          </w:p>
          <w:p w:rsidR="00297DCC" w:rsidRPr="005E151E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Монтаж оборудования выполнять по нормам безопасности от поражения электрическим током.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2284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eastAsia="Times New Roman" w:cs="Tahoma"/>
                <w:szCs w:val="20"/>
              </w:rPr>
              <w:t>Требования по формированию сметной стоимости.</w:t>
            </w:r>
          </w:p>
        </w:tc>
        <w:tc>
          <w:tcPr>
            <w:tcW w:w="7116" w:type="dxa"/>
            <w:vAlign w:val="center"/>
          </w:tcPr>
          <w:p w:rsidR="00F212C1" w:rsidRPr="00F212C1" w:rsidRDefault="00F212C1" w:rsidP="00F212C1">
            <w:pPr>
              <w:widowControl w:val="0"/>
              <w:spacing w:after="120" w:line="240" w:lineRule="auto"/>
              <w:ind w:left="88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212C1">
              <w:rPr>
                <w:rFonts w:ascii="Tahoma" w:hAnsi="Tahoma" w:cs="Tahoma"/>
                <w:sz w:val="20"/>
                <w:szCs w:val="20"/>
              </w:rPr>
              <w:t>Сметную документацию необходимо выполнить в соответствии с Ведомостями работ (см. приложения к Техническому заданию), на основании 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Федерации,  утвержденной приказом Министерства строительства и жилищно-коммунального хозяйства Российской Федерации от 04.08.2020 № 421/пр.( в редакции приказа Минстроя России от 7 июля 2022 г. № 557/пр.) базисно-индексным методом в базовых  ценах   ФЕР 2020 (в  действующей  редакции на момент составления  сметы)  с пересчетом в текущие цены с помощью индексов изменения  сметной  стоимости утвержденных Минстроем России для  Свердловской области (Письмо Минстроя России от 27.11.2022 г. №63135-ИФ/09 прил.2</w:t>
            </w:r>
            <w:r w:rsidR="00ED56DA">
              <w:rPr>
                <w:rFonts w:ascii="Tahoma" w:hAnsi="Tahoma" w:cs="Tahoma"/>
                <w:sz w:val="20"/>
                <w:szCs w:val="20"/>
              </w:rPr>
              <w:t xml:space="preserve"> 4 кв.2022 г</w:t>
            </w:r>
            <w:r w:rsidRPr="00F212C1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297DCC" w:rsidRPr="005E151E" w:rsidRDefault="00F212C1" w:rsidP="00F212C1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contextualSpacing/>
              <w:rPr>
                <w:rFonts w:ascii="Tahoma" w:hAnsi="Tahoma" w:cs="Tahoma"/>
                <w:kern w:val="24"/>
                <w:sz w:val="20"/>
                <w:szCs w:val="24"/>
              </w:rPr>
            </w:pPr>
            <w:r w:rsidRPr="00F212C1">
              <w:rPr>
                <w:rFonts w:ascii="Tahoma" w:hAnsi="Tahoma" w:cs="Tahoma"/>
                <w:sz w:val="20"/>
                <w:szCs w:val="20"/>
              </w:rPr>
              <w:t xml:space="preserve">При составлении сметной документации в обязательном порядке применить понижающие коэффициенты, </w:t>
            </w:r>
            <w:r w:rsidRPr="00F212C1">
              <w:rPr>
                <w:rFonts w:ascii="Tahoma" w:hAnsi="Tahoma" w:cs="Tahoma"/>
                <w:sz w:val="20"/>
              </w:rPr>
              <w:t>которые не должны превышать</w:t>
            </w:r>
            <w:r w:rsidRPr="00F212C1">
              <w:rPr>
                <w:rFonts w:ascii="Tahoma" w:hAnsi="Tahoma" w:cs="Tahoma"/>
                <w:i/>
                <w:sz w:val="20"/>
                <w:lang w:eastAsia="en-US"/>
              </w:rPr>
              <w:t xml:space="preserve"> </w:t>
            </w:r>
            <w:r w:rsidRPr="00F212C1">
              <w:rPr>
                <w:rFonts w:ascii="Tahoma" w:hAnsi="Tahoma" w:cs="Tahoma"/>
                <w:sz w:val="20"/>
                <w:szCs w:val="20"/>
              </w:rPr>
              <w:t>коэффициенты, указанные в Локально-сметных расчетах (см. приложение №5 к документации о закупке).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7</w:t>
            </w:r>
          </w:p>
        </w:tc>
        <w:tc>
          <w:tcPr>
            <w:tcW w:w="2284" w:type="dxa"/>
            <w:vAlign w:val="center"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Требования к качеству выполнения работ. Применяемые стандарты, СНиПы и прочие правила.</w:t>
            </w:r>
          </w:p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116" w:type="dxa"/>
            <w:vAlign w:val="center"/>
          </w:tcPr>
          <w:p w:rsidR="00297DCC" w:rsidRPr="005E151E" w:rsidRDefault="00297DCC" w:rsidP="0059198A">
            <w:pPr>
              <w:ind w:firstLine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Интеллектуальная система учета АО "ЭнергосбыТ Плюс" создается в соответствии с требованиями действующих нормативно-правовых документов: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Постановление Правительства РФ от 19.06.2020 № 890 «О порядке предоставления доступа к минимальному набору функций интеллектуальных систем учета электрической энергии (мощности)»;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Федеральный закон от 27.12.2018 № 522-ФЗ «О внесении изменений в отдельные законодательные акты российской федерации в связи с развитием систем учета электрической энергии (мо</w:t>
            </w:r>
            <w:r w:rsidR="009E2CE7" w:rsidRPr="005E151E">
              <w:rPr>
                <w:rFonts w:ascii="Tahoma" w:hAnsi="Tahoma" w:cs="Tahoma"/>
                <w:sz w:val="20"/>
                <w:szCs w:val="20"/>
              </w:rPr>
              <w:t>щности) в Российской Федерации»;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CC5244" w:rsidRPr="005E151E">
              <w:rPr>
                <w:rFonts w:ascii="Tahoma" w:eastAsia="Times New Roman" w:hAnsi="Tahoma" w:cs="Tahoma"/>
                <w:sz w:val="20"/>
                <w:szCs w:val="20"/>
              </w:rPr>
              <w:t>Постановление Правительства Российской Федерации от 4 мая 2012 г. № 442 «О функционировании розничных рынков электрической энергии, полном и(или) частичном ограничении режима потребления электрической энергии»;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ГОСТ 7746 - 2015 «Трансформаторы тока. Общие технические условия»;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ТР ТС 020/2011 «Электромагнитная совместимость технических средств»;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ГОСТ Р 8.563–2009. ГСИ. «Методики (методы) измерений»;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ГОСТ Р 8.596-2002 ГСИ. «Метрологическое обеспечение измерительных систем. Основные положения»;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РД 34.09.101-94. Типовая инструкция по учету электроэнергии при ее производстве, передаче и распределении;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lastRenderedPageBreak/>
              <w:t>- РД 34.11.502-95. «Методические указания. Организация и порядок проведения метрологической экспертизы документации на стадии разработки и проектирования»;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РД 34.11.333-97. «Типовая методика выполнения измерений количества электрической энергии»;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РД 34.11.334-97. «Типовая методика выполнения измерений электрической мощности»;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РД 34.11.114-98. «Автоматизированные системы контроля и учета электроэнергии и мощности. Основные нормируемые метрологические характеристики. Общие требования»;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РД 153-34.0-11.209-99. «Рекомендации. Автоматизированные системы контроля и учета электроэнергии и мощности. Типовая методика выполнения измерений электроэнергии и мощности»;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МИ 2168-91 ГСИ ИИС. «Методика расчета метро</w:t>
            </w:r>
            <w:r w:rsidRPr="005E151E">
              <w:rPr>
                <w:rFonts w:ascii="Tahoma" w:hAnsi="Tahoma" w:cs="Tahoma"/>
                <w:sz w:val="20"/>
                <w:szCs w:val="20"/>
              </w:rPr>
              <w:softHyphen/>
              <w:t>логических характеристик измерительных каналов по метрологическим характеристикам линейных аналоговых компонентов»;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МИ 2439-97 ГСИ. «Метрологические характеристики измерительных систем. Номенклатура. Принцип регламентации, определения и контроля;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МИ 2440-97 ГСИ. «Методы экспериментального определения и контроля характеристик погрешности измерительных каналов измерительных систем и измерительных комплексов (с изменением № 1)»;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ПУЭ «Правила устройства электроустановок. Изд.7. с доп</w:t>
            </w:r>
            <w:r w:rsidR="009E2CE7" w:rsidRPr="005E151E">
              <w:rPr>
                <w:rFonts w:ascii="Tahoma" w:hAnsi="Tahoma" w:cs="Tahoma"/>
                <w:sz w:val="20"/>
                <w:szCs w:val="20"/>
              </w:rPr>
              <w:t>олнениями и изменениями».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2284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eastAsia="Times New Roman" w:cs="Tahoma"/>
                <w:szCs w:val="20"/>
              </w:rPr>
              <w:t>Требования к обеспечению техники безопасности при проведении работ</w:t>
            </w:r>
          </w:p>
        </w:tc>
        <w:tc>
          <w:tcPr>
            <w:tcW w:w="7116" w:type="dxa"/>
            <w:vAlign w:val="center"/>
          </w:tcPr>
          <w:p w:rsidR="00297DCC" w:rsidRPr="005E151E" w:rsidRDefault="00CC5244" w:rsidP="0059198A">
            <w:pPr>
              <w:spacing w:before="24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Монтаж оборудования выполняется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по нормам безопасности от поражения электрическим током.</w:t>
            </w:r>
          </w:p>
          <w:p w:rsidR="00297DCC" w:rsidRPr="005E151E" w:rsidRDefault="00297DCC" w:rsidP="0059198A">
            <w:pPr>
              <w:spacing w:before="24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Все работы должны быть выполнены в соответствии с нормативно-технической документацией (НТД):</w:t>
            </w:r>
          </w:p>
          <w:p w:rsidR="00297DCC" w:rsidRPr="005E151E" w:rsidRDefault="00297DCC" w:rsidP="0059198A">
            <w:pPr>
              <w:spacing w:before="240"/>
              <w:ind w:left="72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ПУЭ «Правила устройства электроустановок. Изд.7. с дополнениями и изменениями»;</w:t>
            </w:r>
          </w:p>
          <w:p w:rsidR="00297DCC" w:rsidRPr="005E151E" w:rsidRDefault="00297DCC" w:rsidP="0059198A">
            <w:pPr>
              <w:spacing w:before="240"/>
              <w:ind w:left="72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Руководящими документами;</w:t>
            </w:r>
          </w:p>
          <w:p w:rsidR="00297DCC" w:rsidRPr="005E151E" w:rsidRDefault="00297DCC" w:rsidP="0059198A">
            <w:pPr>
              <w:spacing w:before="240"/>
              <w:ind w:left="72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Отраслевыми стандартами и др. документами.</w:t>
            </w:r>
          </w:p>
          <w:p w:rsidR="00297DCC" w:rsidRPr="005E151E" w:rsidRDefault="00297DCC" w:rsidP="0059198A">
            <w:pPr>
              <w:spacing w:before="24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Обеспечение безопасности выполнения работ и соблюдение техники безопасности осуществляется согласно:</w:t>
            </w:r>
          </w:p>
          <w:p w:rsidR="00297DCC" w:rsidRPr="005E151E" w:rsidRDefault="00297DCC" w:rsidP="0059198A">
            <w:pPr>
              <w:spacing w:before="240"/>
              <w:ind w:left="70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Правил по охране труда при эксплуатации электроустановок (приказ Минтруда и соцзащиты Российской Федерации от 15 декабря 2020 года N 903н)</w:t>
            </w:r>
            <w:r w:rsidR="000B2CAD" w:rsidRPr="005E151E">
              <w:rPr>
                <w:rFonts w:ascii="Tahoma" w:hAnsi="Tahoma" w:cs="Tahoma"/>
                <w:sz w:val="20"/>
                <w:szCs w:val="20"/>
              </w:rPr>
              <w:t xml:space="preserve"> (действующая редакция)</w:t>
            </w:r>
            <w:r w:rsidRPr="005E151E"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297DCC" w:rsidRPr="005E151E" w:rsidRDefault="00297DCC" w:rsidP="0059198A">
            <w:pPr>
              <w:spacing w:before="240"/>
              <w:ind w:left="70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ПУЭ (действующее издание);</w:t>
            </w:r>
          </w:p>
          <w:p w:rsidR="00297DCC" w:rsidRPr="005E151E" w:rsidRDefault="00297DCC" w:rsidP="0059198A">
            <w:pPr>
              <w:spacing w:before="240"/>
              <w:ind w:left="70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ПТЭ</w:t>
            </w:r>
            <w:r w:rsidR="000B2CAD" w:rsidRPr="005E151E">
              <w:rPr>
                <w:rFonts w:ascii="Tahoma" w:hAnsi="Tahoma" w:cs="Tahoma"/>
                <w:sz w:val="20"/>
                <w:szCs w:val="20"/>
              </w:rPr>
              <w:t>ЭП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(действующее издание);</w:t>
            </w:r>
          </w:p>
          <w:p w:rsidR="00297DCC" w:rsidRPr="005E151E" w:rsidRDefault="00297DCC" w:rsidP="0059198A">
            <w:pPr>
              <w:spacing w:before="24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Требования к безопасности выполняемых работ:</w:t>
            </w:r>
          </w:p>
          <w:p w:rsidR="00297DCC" w:rsidRPr="005E151E" w:rsidRDefault="00297DCC" w:rsidP="0059198A">
            <w:pPr>
              <w:spacing w:before="240"/>
              <w:ind w:left="70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При выполнении работ, с даты заключения договора подряда до срока подписания актов выполненных работ Заказчиком,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Заказчика;</w:t>
            </w:r>
          </w:p>
          <w:p w:rsidR="00297DCC" w:rsidRPr="005E151E" w:rsidRDefault="00297DCC" w:rsidP="0059198A">
            <w:pPr>
              <w:spacing w:before="240"/>
              <w:ind w:left="70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Подрядчик должен быть укомплектован обученным, квалифицированным персоналом в соответствии с видом выполняемых работ;</w:t>
            </w:r>
          </w:p>
          <w:p w:rsidR="00297DCC" w:rsidRPr="005E151E" w:rsidRDefault="00297DCC" w:rsidP="0059198A">
            <w:pPr>
              <w:spacing w:before="240"/>
              <w:ind w:left="70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нормами;</w:t>
            </w:r>
          </w:p>
          <w:p w:rsidR="00297DCC" w:rsidRPr="005E151E" w:rsidRDefault="00297DCC" w:rsidP="0059198A">
            <w:pPr>
              <w:tabs>
                <w:tab w:val="left" w:pos="465"/>
              </w:tabs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lastRenderedPageBreak/>
      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9</w:t>
            </w:r>
          </w:p>
        </w:tc>
        <w:tc>
          <w:tcPr>
            <w:tcW w:w="2284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eastAsia="Arial Unicode MS" w:cs="Times New Roman"/>
                <w:szCs w:val="20"/>
              </w:rPr>
            </w:pPr>
            <w:r w:rsidRPr="005E151E">
              <w:rPr>
                <w:rFonts w:eastAsia="Arial Unicode MS" w:cs="Times New Roman"/>
                <w:szCs w:val="20"/>
              </w:rPr>
              <w:t>Требования к применяемым материалам и оборудованию</w:t>
            </w:r>
          </w:p>
        </w:tc>
        <w:tc>
          <w:tcPr>
            <w:tcW w:w="7116" w:type="dxa"/>
            <w:vAlign w:val="center"/>
            <w:hideMark/>
          </w:tcPr>
          <w:p w:rsidR="00297DCC" w:rsidRPr="005E151E" w:rsidRDefault="00CE4825" w:rsidP="0059198A">
            <w:pPr>
              <w:spacing w:before="24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Работы выполняются с использованием оборудования и материалов Подрядчика (за исключением ПУ ИСУ</w:t>
            </w:r>
            <w:r w:rsidR="005B4287" w:rsidRPr="005E151E">
              <w:rPr>
                <w:rFonts w:ascii="Tahoma" w:hAnsi="Tahoma" w:cs="Tahoma"/>
                <w:sz w:val="20"/>
                <w:szCs w:val="20"/>
              </w:rPr>
              <w:t>, ТТ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и пломбировочной продукции)</w:t>
            </w:r>
            <w:r w:rsidR="005B4287" w:rsidRPr="005E151E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CC5244" w:rsidRPr="005E151E" w:rsidRDefault="00297DCC" w:rsidP="00CC5244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Подготовку и хранение материалов</w:t>
            </w:r>
            <w:r w:rsidR="00CC5244" w:rsidRPr="005E151E">
              <w:rPr>
                <w:rFonts w:ascii="Tahoma" w:hAnsi="Tahoma" w:cs="Tahoma"/>
                <w:sz w:val="20"/>
                <w:szCs w:val="20"/>
              </w:rPr>
              <w:t>,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CC5244"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необходимых для выполнения работ, </w:t>
            </w:r>
            <w:r w:rsidRPr="005E151E">
              <w:rPr>
                <w:rFonts w:ascii="Tahoma" w:hAnsi="Tahoma" w:cs="Tahoma"/>
                <w:sz w:val="20"/>
                <w:szCs w:val="20"/>
              </w:rPr>
              <w:t>необходимо проводить вне рабочей зоны и доставлять к зоне работ транспортом П</w:t>
            </w:r>
            <w:r w:rsidR="005B4287" w:rsidRPr="005E151E">
              <w:rPr>
                <w:rFonts w:ascii="Tahoma" w:hAnsi="Tahoma" w:cs="Tahoma"/>
                <w:sz w:val="20"/>
                <w:szCs w:val="20"/>
              </w:rPr>
              <w:t>одрядчика готовыми к применению</w:t>
            </w:r>
            <w:r w:rsidR="00CC5244" w:rsidRPr="005E151E">
              <w:rPr>
                <w:rFonts w:eastAsia="Times New Roman"/>
              </w:rPr>
              <w:t xml:space="preserve"> </w:t>
            </w:r>
            <w:r w:rsidR="00CC5244" w:rsidRPr="005E151E">
              <w:rPr>
                <w:rFonts w:ascii="Tahoma" w:eastAsia="Times New Roman" w:hAnsi="Tahoma" w:cs="Tahoma"/>
                <w:sz w:val="20"/>
                <w:szCs w:val="20"/>
              </w:rPr>
              <w:t>для выполнения работ;</w:t>
            </w:r>
          </w:p>
          <w:p w:rsidR="00297DCC" w:rsidRPr="005E151E" w:rsidRDefault="00297DCC" w:rsidP="0059198A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</w:p>
          <w:p w:rsidR="00297DCC" w:rsidRPr="005E151E" w:rsidRDefault="00297DCC" w:rsidP="0059198A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Подрядчик должен обеспечить содержание, уборку, вывоз строительного мусора по мере накопления с объекта Зак</w:t>
            </w:r>
            <w:r w:rsidR="005B4287" w:rsidRPr="005E151E">
              <w:rPr>
                <w:rFonts w:ascii="Tahoma" w:hAnsi="Tahoma" w:cs="Tahoma"/>
                <w:sz w:val="20"/>
                <w:szCs w:val="20"/>
              </w:rPr>
              <w:t>азчика, где производятся работы.</w:t>
            </w:r>
          </w:p>
          <w:p w:rsidR="00297DCC" w:rsidRPr="005E151E" w:rsidRDefault="00297DCC" w:rsidP="0059198A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Подрядчик должен вывезти в течение 5 дней после выполнения рабо</w:t>
            </w:r>
            <w:r w:rsidR="00CC5244" w:rsidRPr="005E151E">
              <w:rPr>
                <w:rFonts w:ascii="Tahoma" w:hAnsi="Tahoma" w:cs="Tahoma"/>
                <w:sz w:val="20"/>
                <w:szCs w:val="20"/>
              </w:rPr>
              <w:t xml:space="preserve">т и подписания Заказчиком Акта о </w:t>
            </w:r>
            <w:r w:rsidRPr="005E151E">
              <w:rPr>
                <w:rFonts w:ascii="Tahoma" w:hAnsi="Tahoma" w:cs="Tahoma"/>
                <w:sz w:val="20"/>
                <w:szCs w:val="20"/>
              </w:rPr>
              <w:t>приемке выполненных работ в полном объеме, принадлежащие ему строительные машины и оборудование, транспортные средства, инструменты, инвентарь</w:t>
            </w:r>
            <w:r w:rsidR="005B4287" w:rsidRPr="005E151E">
              <w:rPr>
                <w:rFonts w:ascii="Tahoma" w:hAnsi="Tahoma" w:cs="Tahoma"/>
                <w:sz w:val="20"/>
                <w:szCs w:val="20"/>
              </w:rPr>
              <w:t>, оставшийся строительный мусор.</w:t>
            </w:r>
          </w:p>
          <w:p w:rsidR="00297DCC" w:rsidRPr="005E151E" w:rsidRDefault="00297DCC" w:rsidP="0059198A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10</w:t>
            </w:r>
          </w:p>
        </w:tc>
        <w:tc>
          <w:tcPr>
            <w:tcW w:w="2284" w:type="dxa"/>
            <w:vAlign w:val="center"/>
            <w:hideMark/>
          </w:tcPr>
          <w:p w:rsidR="00297DCC" w:rsidRPr="005E151E" w:rsidRDefault="00297DCC" w:rsidP="0059198A">
            <w:pPr>
              <w:shd w:val="clear" w:color="auto" w:fill="FFFFFF"/>
              <w:jc w:val="center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eastAsia="Times New Roman" w:cs="Tahoma"/>
                <w:szCs w:val="20"/>
              </w:rPr>
              <w:t>Контроль и приемка выполненных работ.</w:t>
            </w:r>
          </w:p>
        </w:tc>
        <w:tc>
          <w:tcPr>
            <w:tcW w:w="7116" w:type="dxa"/>
            <w:vAlign w:val="center"/>
            <w:hideMark/>
          </w:tcPr>
          <w:p w:rsidR="00297DCC" w:rsidRPr="005E151E" w:rsidRDefault="00297DCC" w:rsidP="0059198A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Заказчик приступает к приемке выполненных </w:t>
            </w:r>
            <w:r w:rsidR="00420E70" w:rsidRPr="005E151E">
              <w:rPr>
                <w:rFonts w:ascii="Tahoma" w:hAnsi="Tahoma" w:cs="Tahoma"/>
                <w:sz w:val="20"/>
                <w:szCs w:val="20"/>
              </w:rPr>
              <w:t xml:space="preserve">работ </w:t>
            </w:r>
            <w:r w:rsidRPr="005E151E">
              <w:rPr>
                <w:rFonts w:ascii="Tahoma" w:hAnsi="Tahoma" w:cs="Tahoma"/>
                <w:sz w:val="20"/>
                <w:szCs w:val="20"/>
              </w:rPr>
              <w:t>в течение 2 (двух) рабочих дней после получения сообщения Подрядчика об их готовности к сдаче.</w:t>
            </w:r>
          </w:p>
          <w:p w:rsidR="00297DCC" w:rsidRPr="005E151E" w:rsidRDefault="00297DCC" w:rsidP="0059198A">
            <w:pPr>
              <w:widowControl w:val="0"/>
              <w:spacing w:after="120" w:line="240" w:lineRule="auto"/>
              <w:ind w:left="24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Срок подписания или предоставления мотивированного отказа Заказчиком от подписания </w:t>
            </w:r>
            <w:r w:rsidR="004F5153" w:rsidRPr="005E151E">
              <w:rPr>
                <w:rFonts w:ascii="Tahoma" w:hAnsi="Tahoma" w:cs="Tahoma"/>
                <w:sz w:val="20"/>
                <w:szCs w:val="20"/>
              </w:rPr>
              <w:t>актов</w:t>
            </w:r>
            <w:r w:rsidR="00891135" w:rsidRPr="005E151E">
              <w:rPr>
                <w:rFonts w:ascii="Tahoma" w:hAnsi="Tahoma" w:cs="Tahoma"/>
                <w:sz w:val="20"/>
                <w:szCs w:val="20"/>
              </w:rPr>
              <w:t xml:space="preserve"> о приемке выполненных работ </w:t>
            </w:r>
            <w:r w:rsidR="004F5153" w:rsidRPr="005E151E">
              <w:rPr>
                <w:rFonts w:ascii="Tahoma" w:hAnsi="Tahoma" w:cs="Tahoma"/>
                <w:sz w:val="20"/>
                <w:szCs w:val="20"/>
              </w:rPr>
              <w:t>составляет 10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="004F5153" w:rsidRPr="005E151E">
              <w:rPr>
                <w:rFonts w:ascii="Tahoma" w:hAnsi="Tahoma" w:cs="Tahoma"/>
                <w:sz w:val="20"/>
                <w:szCs w:val="20"/>
              </w:rPr>
              <w:t>десять</w:t>
            </w:r>
            <w:r w:rsidRPr="005E151E">
              <w:rPr>
                <w:rFonts w:ascii="Tahoma" w:hAnsi="Tahoma" w:cs="Tahoma"/>
                <w:sz w:val="20"/>
                <w:szCs w:val="20"/>
              </w:rPr>
              <w:t>) рабочих дней после получения от Подрядчика Акта приемки выполненных работ.</w:t>
            </w:r>
          </w:p>
          <w:p w:rsidR="00297DCC" w:rsidRPr="005E151E" w:rsidRDefault="00297DCC" w:rsidP="0059198A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экспертиза. Расходы по проведению экспертизы несет Подрядчик, за исключением случаев, когда в недостатках Работы экспертизой установлена вина Заказчика.</w:t>
            </w:r>
          </w:p>
          <w:p w:rsidR="00297DCC" w:rsidRPr="005E151E" w:rsidRDefault="00297DCC" w:rsidP="0059198A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Подрядчик обязан передать Заказчику вместе с результатом работы информацию, касающуюся эксплуатации или иного использования результата работы.</w:t>
            </w:r>
          </w:p>
          <w:p w:rsidR="00297DCC" w:rsidRPr="005E151E" w:rsidRDefault="00297DCC" w:rsidP="0059198A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rPr>
                <w:rFonts w:ascii="Tahoma" w:hAnsi="Tahoma" w:cs="Tahoma"/>
                <w:iCs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По результатам реализации всех Работ, Подрядчик подписывает и направляет Заказчику два экземпляра Акта </w:t>
            </w:r>
            <w:r w:rsidR="00CC5244" w:rsidRPr="005E151E">
              <w:rPr>
                <w:rFonts w:ascii="Tahoma" w:hAnsi="Tahoma" w:cs="Tahoma"/>
                <w:sz w:val="20"/>
                <w:szCs w:val="20"/>
              </w:rPr>
              <w:t xml:space="preserve">о приемке 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выполненных работ, а Заказчик рассматривает представленный Акт </w:t>
            </w:r>
            <w:r w:rsidR="00CC5244" w:rsidRPr="005E151E">
              <w:rPr>
                <w:rFonts w:ascii="Tahoma" w:hAnsi="Tahoma" w:cs="Tahoma"/>
                <w:sz w:val="20"/>
                <w:szCs w:val="20"/>
              </w:rPr>
              <w:t xml:space="preserve">о приемке </w:t>
            </w:r>
            <w:r w:rsidRPr="005E151E">
              <w:rPr>
                <w:rFonts w:ascii="Tahoma" w:hAnsi="Tahoma" w:cs="Tahoma"/>
                <w:sz w:val="20"/>
                <w:szCs w:val="20"/>
              </w:rPr>
              <w:t>выполненных работ</w:t>
            </w:r>
            <w:r w:rsidR="00CC5244" w:rsidRPr="005E151E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5E151E">
              <w:rPr>
                <w:rFonts w:ascii="Tahoma" w:hAnsi="Tahoma" w:cs="Tahoma"/>
                <w:sz w:val="20"/>
                <w:szCs w:val="20"/>
              </w:rPr>
              <w:t>и либо подписывает его, либо направляет Подрядчику мотивированные возражения.</w:t>
            </w:r>
          </w:p>
          <w:p w:rsidR="00297DCC" w:rsidRPr="005E151E" w:rsidRDefault="00297DCC" w:rsidP="0059198A">
            <w:pPr>
              <w:widowControl w:val="0"/>
              <w:spacing w:after="120" w:line="259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5E151E">
              <w:rPr>
                <w:rFonts w:ascii="Tahoma" w:hAnsi="Tahoma" w:cs="Tahoma"/>
                <w:iCs/>
                <w:sz w:val="20"/>
                <w:szCs w:val="20"/>
              </w:rPr>
              <w:t>В случае мотивированного отказа Заказчика от приемки Работ, Сторонами составляется двухсторонний акт с указанием недостатков Работ, перечня необходимых доработок и сроков устранения недостатков (доработки). Доработка производится Подрядчиком за свой счет. Последующая сдача-приемка Работ осуществляется в порядке, предусмотренном настоящим разделом.</w:t>
            </w:r>
          </w:p>
          <w:p w:rsidR="00297DCC" w:rsidRPr="005E151E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11</w:t>
            </w:r>
          </w:p>
        </w:tc>
        <w:tc>
          <w:tcPr>
            <w:tcW w:w="2284" w:type="dxa"/>
            <w:vAlign w:val="center"/>
          </w:tcPr>
          <w:p w:rsidR="00297DCC" w:rsidRPr="005E151E" w:rsidRDefault="00297DCC" w:rsidP="0059198A">
            <w:pPr>
              <w:shd w:val="clear" w:color="auto" w:fill="FFFFFF"/>
              <w:jc w:val="center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Требования к результату работ. </w:t>
            </w:r>
            <w:r w:rsidR="00CF25FA" w:rsidRPr="005E151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С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дач</w:t>
            </w:r>
            <w:r w:rsidR="00CF25FA" w:rsidRPr="005E151E">
              <w:rPr>
                <w:rFonts w:ascii="Tahoma" w:eastAsia="Times New Roman" w:hAnsi="Tahoma" w:cs="Tahoma"/>
                <w:sz w:val="20"/>
                <w:szCs w:val="20"/>
              </w:rPr>
              <w:t>а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и приемк</w:t>
            </w:r>
            <w:r w:rsidR="00CF25FA" w:rsidRPr="005E151E">
              <w:rPr>
                <w:rFonts w:ascii="Tahoma" w:eastAsia="Times New Roman" w:hAnsi="Tahoma" w:cs="Tahoma"/>
                <w:sz w:val="20"/>
                <w:szCs w:val="20"/>
              </w:rPr>
              <w:t>а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результатов работ.</w:t>
            </w:r>
          </w:p>
          <w:p w:rsidR="00297DCC" w:rsidRPr="005E151E" w:rsidRDefault="00297DCC" w:rsidP="0059198A">
            <w:pPr>
              <w:shd w:val="clear" w:color="auto" w:fill="FFFFFF"/>
              <w:jc w:val="center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116" w:type="dxa"/>
            <w:vAlign w:val="center"/>
            <w:hideMark/>
          </w:tcPr>
          <w:p w:rsidR="00EA06FB" w:rsidRPr="005E151E" w:rsidRDefault="00EA06FB" w:rsidP="0059198A">
            <w:pPr>
              <w:spacing w:after="0" w:line="240" w:lineRule="auto"/>
              <w:ind w:firstLine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lastRenderedPageBreak/>
              <w:t>Приемо-сдаточная документация представляется Подрядчиком Заказчику в следующем объеме:</w:t>
            </w:r>
          </w:p>
          <w:p w:rsidR="00EA06FB" w:rsidRPr="005E151E" w:rsidRDefault="00A04A09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акты о приемке выполненных р</w:t>
            </w:r>
            <w:r w:rsidR="00EA06FB" w:rsidRPr="005E151E">
              <w:rPr>
                <w:rFonts w:ascii="Tahoma" w:hAnsi="Tahoma" w:cs="Tahoma"/>
                <w:sz w:val="20"/>
                <w:szCs w:val="20"/>
              </w:rPr>
              <w:t>абот (форма №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EA06FB" w:rsidRPr="005E151E">
              <w:rPr>
                <w:rFonts w:ascii="Tahoma" w:hAnsi="Tahoma" w:cs="Tahoma"/>
                <w:sz w:val="20"/>
                <w:szCs w:val="20"/>
              </w:rPr>
              <w:t>КС-2)</w:t>
            </w:r>
            <w:r w:rsidRPr="005E151E"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A04A09" w:rsidRPr="005E151E" w:rsidRDefault="00A04A09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lastRenderedPageBreak/>
              <w:t>справка о стоимости выполненных работ и затрат (форма № КС-3);</w:t>
            </w:r>
          </w:p>
          <w:p w:rsidR="00EA06FB" w:rsidRPr="005E151E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оформленную надлежащим образом монтажную ведомость в формате </w:t>
            </w:r>
            <w:r w:rsidRPr="005E151E">
              <w:rPr>
                <w:rFonts w:ascii="Tahoma" w:hAnsi="Tahoma" w:cs="Tahoma"/>
                <w:sz w:val="20"/>
                <w:szCs w:val="20"/>
                <w:lang w:val="en-US"/>
              </w:rPr>
              <w:t>Excel</w:t>
            </w:r>
            <w:r w:rsidRPr="005E151E">
              <w:rPr>
                <w:rFonts w:ascii="Tahoma" w:hAnsi="Tahoma" w:cs="Tahoma"/>
                <w:sz w:val="20"/>
                <w:szCs w:val="20"/>
              </w:rPr>
              <w:t>, а также материалы фотофиксации демонтированны</w:t>
            </w:r>
            <w:r w:rsidR="00A04A09" w:rsidRPr="005E151E">
              <w:rPr>
                <w:rFonts w:ascii="Tahoma" w:hAnsi="Tahoma" w:cs="Tahoma"/>
                <w:sz w:val="20"/>
                <w:szCs w:val="20"/>
              </w:rPr>
              <w:t>х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и вновь установленных </w:t>
            </w:r>
            <w:r w:rsidR="0085799B" w:rsidRPr="005E151E">
              <w:rPr>
                <w:rFonts w:ascii="Tahoma" w:hAnsi="Tahoma" w:cs="Tahoma"/>
                <w:sz w:val="20"/>
                <w:szCs w:val="20"/>
              </w:rPr>
              <w:t>ПУ ИСУ</w:t>
            </w:r>
            <w:r w:rsidRPr="005E151E">
              <w:rPr>
                <w:rFonts w:ascii="Tahoma" w:hAnsi="Tahoma" w:cs="Tahoma"/>
                <w:sz w:val="20"/>
                <w:szCs w:val="20"/>
              </w:rPr>
              <w:t>. Наименование файлов фотофиксации должны быть пронумерованы и подписаны идентично нумерации и адресам установки отраженных в монтажной ведомости;</w:t>
            </w:r>
          </w:p>
          <w:p w:rsidR="00595689" w:rsidRPr="005E151E" w:rsidRDefault="00595689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ведомость использованных материалов, с указанием использованного количества и мест установки каждой номенклатуры;</w:t>
            </w:r>
          </w:p>
          <w:p w:rsidR="00595689" w:rsidRPr="005E151E" w:rsidRDefault="00595689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ведомость оборудования с указанием заводских серийных номеров и мест установки каждой единицы оборудования;</w:t>
            </w:r>
          </w:p>
          <w:p w:rsidR="00EA06FB" w:rsidRPr="005E151E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паспорта</w:t>
            </w:r>
            <w:r w:rsidR="001F6987" w:rsidRPr="005E151E">
              <w:rPr>
                <w:rFonts w:ascii="Tahoma" w:hAnsi="Tahoma" w:cs="Tahoma"/>
                <w:sz w:val="20"/>
                <w:szCs w:val="20"/>
              </w:rPr>
              <w:t xml:space="preserve"> и формуляры 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на </w:t>
            </w:r>
            <w:r w:rsidR="001F6987" w:rsidRPr="005E151E">
              <w:rPr>
                <w:rFonts w:ascii="Tahoma" w:hAnsi="Tahoma" w:cs="Tahoma"/>
                <w:sz w:val="20"/>
                <w:szCs w:val="20"/>
              </w:rPr>
              <w:t>приборы учета электрической энергии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и трансформаторы тока с отметками о местах установки</w:t>
            </w:r>
            <w:r w:rsidR="00A04A09" w:rsidRPr="005E151E"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EA06FB" w:rsidRPr="005E151E" w:rsidRDefault="00595689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а</w:t>
            </w:r>
            <w:r w:rsidR="00EA06FB" w:rsidRPr="005E151E">
              <w:rPr>
                <w:rFonts w:ascii="Tahoma" w:hAnsi="Tahoma" w:cs="Tahoma"/>
                <w:sz w:val="20"/>
                <w:szCs w:val="20"/>
              </w:rPr>
              <w:t>кты ввода в эксплуатацию (осмотра) приборов учета электроэнергии.</w:t>
            </w:r>
          </w:p>
          <w:p w:rsidR="00EA06FB" w:rsidRPr="005E151E" w:rsidRDefault="00EA06FB" w:rsidP="0059198A">
            <w:pPr>
              <w:spacing w:before="240"/>
              <w:ind w:firstLine="708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По запросу Заказчика, дополнительно Подрядчик предоставляет:</w:t>
            </w:r>
          </w:p>
          <w:p w:rsidR="00EA06FB" w:rsidRPr="005E151E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эксплуатационная документация, сертификаты, технические условия, протоколы, инструкции;</w:t>
            </w:r>
          </w:p>
          <w:p w:rsidR="00EA06FB" w:rsidRPr="005E151E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документы, удостоверяющие качество использованных Подрядчиком материалов и оборудования;</w:t>
            </w:r>
          </w:p>
          <w:p w:rsidR="00EA06FB" w:rsidRPr="005E151E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пофамильные списки персонала, задействованного при производстве Работ,</w:t>
            </w:r>
          </w:p>
          <w:p w:rsidR="00EA06FB" w:rsidRPr="005E151E" w:rsidRDefault="00EA06FB" w:rsidP="0059198A">
            <w:pPr>
              <w:spacing w:before="240" w:after="0" w:line="240" w:lineRule="auto"/>
              <w:ind w:left="128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а также копии всех документов, подтверждающих его квалификацию.</w:t>
            </w:r>
          </w:p>
          <w:p w:rsidR="00EA06FB" w:rsidRPr="005E151E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реестр актов о недопуске в жилое и (или) нежилое помещение, а также документы и материалы подтверждающие своевременное уведомление потребителя о планируемых датах производства работ;</w:t>
            </w:r>
          </w:p>
          <w:p w:rsidR="00EA06FB" w:rsidRPr="005E151E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реестр актов отсутствия тех. возможности, а также документы и материалы фотофиксации;</w:t>
            </w:r>
          </w:p>
          <w:p w:rsidR="00EA06FB" w:rsidRPr="005E151E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реестр актов приема-передачи демонтированного оборудования потребителям</w:t>
            </w:r>
          </w:p>
          <w:p w:rsidR="00297DCC" w:rsidRPr="005E151E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скан-копии Актов ввода в эксплуатацию (осмотра) приборов учета электроэнергии в формате </w:t>
            </w:r>
            <w:r w:rsidRPr="005E151E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5E151E">
              <w:rPr>
                <w:rFonts w:ascii="Tahoma" w:hAnsi="Tahoma" w:cs="Tahoma"/>
                <w:sz w:val="20"/>
                <w:szCs w:val="20"/>
              </w:rPr>
              <w:t>, совместно со скан-копиями Формуляров ПУ ИСУ, указанных в данных актах.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12</w:t>
            </w:r>
          </w:p>
        </w:tc>
        <w:tc>
          <w:tcPr>
            <w:tcW w:w="2284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eastAsia="Times New Roman" w:cs="Tahoma"/>
                <w:szCs w:val="20"/>
              </w:rPr>
            </w:pPr>
            <w:r w:rsidRPr="005E151E">
              <w:rPr>
                <w:rFonts w:eastAsia="Times New Roman" w:cs="Tahoma"/>
                <w:szCs w:val="20"/>
              </w:rPr>
              <w:t>Гарантийные обязательства.</w:t>
            </w:r>
          </w:p>
        </w:tc>
        <w:tc>
          <w:tcPr>
            <w:tcW w:w="7116" w:type="dxa"/>
            <w:vAlign w:val="center"/>
          </w:tcPr>
          <w:p w:rsidR="00EA06FB" w:rsidRPr="005E151E" w:rsidRDefault="00EA06FB" w:rsidP="0059198A">
            <w:pPr>
              <w:ind w:left="24" w:right="120"/>
              <w:rPr>
                <w:rFonts w:ascii="Tahoma" w:eastAsia="Times New Roman" w:hAnsi="Tahoma" w:cs="Tahoma"/>
                <w:sz w:val="20"/>
              </w:rPr>
            </w:pPr>
            <w:r w:rsidRPr="005E151E">
              <w:rPr>
                <w:rFonts w:ascii="Tahoma" w:eastAsia="Times New Roman" w:hAnsi="Tahoma" w:cs="Tahoma"/>
                <w:sz w:val="20"/>
              </w:rPr>
              <w:t xml:space="preserve">Гарантийный срок на результат Работ, включая работы, </w:t>
            </w:r>
            <w:r w:rsidR="00DF0881" w:rsidRPr="005E151E">
              <w:rPr>
                <w:rFonts w:ascii="Tahoma" w:eastAsia="Times New Roman" w:hAnsi="Tahoma" w:cs="Tahoma"/>
                <w:sz w:val="20"/>
              </w:rPr>
              <w:t>материалы необходимые для выполнения работ по договору</w:t>
            </w:r>
            <w:r w:rsidRPr="005E151E">
              <w:rPr>
                <w:rFonts w:ascii="Tahoma" w:eastAsia="Times New Roman" w:hAnsi="Tahoma" w:cs="Tahoma"/>
                <w:sz w:val="20"/>
              </w:rPr>
              <w:t xml:space="preserve"> и все конструктивные элементы объекта устанавливается на 36 (тридцать шесть) месяцев с даты подписания Сторонами</w:t>
            </w:r>
            <w:r w:rsidR="00BE719D" w:rsidRPr="005E151E">
              <w:rPr>
                <w:rFonts w:ascii="Tahoma" w:eastAsia="Times New Roman" w:hAnsi="Tahoma" w:cs="Tahoma"/>
                <w:sz w:val="20"/>
              </w:rPr>
              <w:t xml:space="preserve"> Акта о приемке выполненных работ</w:t>
            </w:r>
            <w:r w:rsidR="0085799B" w:rsidRPr="005E151E">
              <w:rPr>
                <w:rFonts w:ascii="Tahoma" w:eastAsia="Times New Roman" w:hAnsi="Tahoma" w:cs="Tahoma"/>
                <w:sz w:val="20"/>
              </w:rPr>
              <w:t xml:space="preserve"> без замечаний</w:t>
            </w:r>
            <w:r w:rsidRPr="005E151E">
              <w:rPr>
                <w:rFonts w:ascii="Tahoma" w:eastAsia="Times New Roman" w:hAnsi="Tahoma" w:cs="Tahoma"/>
                <w:sz w:val="20"/>
              </w:rPr>
              <w:t xml:space="preserve">. При этом гарантийный срок на </w:t>
            </w:r>
            <w:r w:rsidR="00DF0881" w:rsidRPr="005E151E">
              <w:rPr>
                <w:rFonts w:ascii="Tahoma" w:eastAsia="Times New Roman" w:hAnsi="Tahoma" w:cs="Tahoma"/>
                <w:sz w:val="20"/>
              </w:rPr>
              <w:t>материалы или оборудование необходимое для выполнения работ по договору</w:t>
            </w:r>
            <w:r w:rsidRPr="005E151E">
              <w:rPr>
                <w:rFonts w:ascii="Tahoma" w:eastAsia="Times New Roman" w:hAnsi="Tahoma" w:cs="Tahoma"/>
                <w:sz w:val="20"/>
              </w:rPr>
              <w:t xml:space="preserve">, поставляемые Подрядчиком, устанавливается в соответствии с гарантией завода-изготовителя, но не менее 36 (тридцать шесть) месяцев с даты подписания Сторонами </w:t>
            </w:r>
            <w:r w:rsidR="00BE719D" w:rsidRPr="005E151E">
              <w:rPr>
                <w:rFonts w:ascii="Tahoma" w:eastAsia="Times New Roman" w:hAnsi="Tahoma" w:cs="Tahoma"/>
                <w:sz w:val="20"/>
              </w:rPr>
              <w:t xml:space="preserve">Акта о приемке выполненных работ </w:t>
            </w:r>
            <w:r w:rsidR="0085799B" w:rsidRPr="005E151E">
              <w:rPr>
                <w:rFonts w:ascii="Tahoma" w:eastAsia="Times New Roman" w:hAnsi="Tahoma" w:cs="Tahoma"/>
                <w:sz w:val="20"/>
              </w:rPr>
              <w:t>(форма №КС-2) без замечаний.</w:t>
            </w:r>
          </w:p>
          <w:p w:rsidR="00EA06FB" w:rsidRPr="005E151E" w:rsidRDefault="00EA06FB" w:rsidP="0059198A">
            <w:pPr>
              <w:ind w:left="24" w:right="120"/>
              <w:rPr>
                <w:rFonts w:ascii="Tahoma" w:eastAsia="Times New Roman" w:hAnsi="Tahoma" w:cs="Tahoma"/>
                <w:sz w:val="20"/>
              </w:rPr>
            </w:pPr>
            <w:r w:rsidRPr="005E151E">
              <w:rPr>
                <w:rFonts w:ascii="Tahoma" w:eastAsia="Times New Roman" w:hAnsi="Tahoma" w:cs="Tahoma"/>
                <w:sz w:val="20"/>
              </w:rPr>
              <w:t>Подрядчик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10 (десяти) рабочих дней с даты получения извещения от Заказчика о неисправности оборудования, либо возместить Заказчику затраты на их устранение.</w:t>
            </w:r>
          </w:p>
          <w:p w:rsidR="00EA06FB" w:rsidRPr="005E151E" w:rsidRDefault="00EA06FB" w:rsidP="0059198A">
            <w:pPr>
              <w:ind w:left="24" w:right="120"/>
              <w:rPr>
                <w:rFonts w:ascii="Tahoma" w:eastAsia="Times New Roman" w:hAnsi="Tahoma" w:cs="Tahoma"/>
                <w:sz w:val="20"/>
              </w:rPr>
            </w:pPr>
            <w:r w:rsidRPr="005E151E">
              <w:rPr>
                <w:rFonts w:ascii="Tahoma" w:eastAsia="Times New Roman" w:hAnsi="Tahoma" w:cs="Tahoma"/>
                <w:sz w:val="20"/>
              </w:rPr>
              <w:t>При выявлении дефекта Подрядчик обязан:</w:t>
            </w:r>
          </w:p>
          <w:p w:rsidR="00EA06FB" w:rsidRPr="005E151E" w:rsidRDefault="00EA06FB" w:rsidP="0059198A">
            <w:pPr>
              <w:ind w:left="24" w:right="120"/>
              <w:rPr>
                <w:rFonts w:ascii="Tahoma" w:eastAsia="Times New Roman" w:hAnsi="Tahoma" w:cs="Tahoma"/>
                <w:sz w:val="20"/>
              </w:rPr>
            </w:pPr>
            <w:r w:rsidRPr="005E151E">
              <w:rPr>
                <w:rFonts w:ascii="Tahoma" w:eastAsia="Times New Roman" w:hAnsi="Tahoma" w:cs="Tahoma"/>
                <w:sz w:val="20"/>
              </w:rPr>
              <w:lastRenderedPageBreak/>
              <w:t>- обеспечить Заказчика необходимым техническими консультациями не позднее 1 (одного) часа по рабочим дням со дня обращения последнего с использованием любых доступных видов связи;</w:t>
            </w:r>
          </w:p>
          <w:p w:rsidR="00EA06FB" w:rsidRPr="005E151E" w:rsidRDefault="00EA06FB" w:rsidP="0059198A">
            <w:pPr>
              <w:ind w:left="24" w:right="120"/>
              <w:rPr>
                <w:rFonts w:ascii="Tahoma" w:eastAsia="Times New Roman" w:hAnsi="Tahoma" w:cs="Tahoma"/>
                <w:sz w:val="20"/>
              </w:rPr>
            </w:pPr>
            <w:r w:rsidRPr="005E151E">
              <w:rPr>
                <w:rFonts w:ascii="Tahoma" w:eastAsia="Times New Roman" w:hAnsi="Tahoma" w:cs="Tahoma"/>
                <w:sz w:val="20"/>
              </w:rPr>
              <w:t>- выполнить все необходимые мероприятия по определению причины возникшего дефекта и представить Заказчику соответствующее заключение в течение 5 (пяти) календарных дней.</w:t>
            </w:r>
          </w:p>
          <w:p w:rsidR="00297DCC" w:rsidRPr="005E151E" w:rsidRDefault="00EA06FB" w:rsidP="0059198A">
            <w:pPr>
              <w:ind w:left="24" w:right="120"/>
              <w:rPr>
                <w:rFonts w:ascii="Tahoma" w:eastAsia="Times New Roman" w:hAnsi="Tahoma" w:cs="Tahoma"/>
                <w:sz w:val="20"/>
              </w:rPr>
            </w:pPr>
            <w:r w:rsidRPr="005E151E">
              <w:rPr>
                <w:rFonts w:ascii="Tahoma" w:eastAsia="Times New Roman" w:hAnsi="Tahoma" w:cs="Tahoma"/>
                <w:sz w:val="20"/>
              </w:rPr>
              <w:t>Срок устранения Подрядчиком дефектов должен быть не позднее 10 (десяти) рабочих дней с момента уведомления о выявленных Недостатках. Гарантийный срок в этом случае продлевается соответственно на период устранения дефектов.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85799B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13</w:t>
            </w:r>
          </w:p>
        </w:tc>
        <w:tc>
          <w:tcPr>
            <w:tcW w:w="2284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Приложения</w:t>
            </w:r>
          </w:p>
        </w:tc>
        <w:tc>
          <w:tcPr>
            <w:tcW w:w="7116" w:type="dxa"/>
            <w:vAlign w:val="center"/>
            <w:hideMark/>
          </w:tcPr>
          <w:p w:rsidR="00297DCC" w:rsidRPr="005E151E" w:rsidRDefault="00297DCC" w:rsidP="00856BBF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1. График производства работ</w:t>
            </w:r>
          </w:p>
          <w:p w:rsidR="00297DCC" w:rsidRPr="005E151E" w:rsidRDefault="00297DCC" w:rsidP="00856BBF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2. Ведомость объемов работ</w:t>
            </w:r>
          </w:p>
          <w:p w:rsidR="00297DCC" w:rsidRPr="005E151E" w:rsidRDefault="00297DCC" w:rsidP="00856BBF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3. </w:t>
            </w:r>
            <w:r w:rsidR="0085799B" w:rsidRPr="005E151E">
              <w:rPr>
                <w:rFonts w:ascii="Tahoma" w:eastAsia="Times New Roman" w:hAnsi="Tahoma" w:cs="Tahoma"/>
                <w:sz w:val="20"/>
                <w:szCs w:val="20"/>
              </w:rPr>
              <w:t>Перечень ТМЦ необходимых для выполнения работ по договору;</w:t>
            </w:r>
          </w:p>
          <w:p w:rsidR="00297DCC" w:rsidRPr="005E151E" w:rsidRDefault="00297DCC" w:rsidP="00856BBF">
            <w:pPr>
              <w:tabs>
                <w:tab w:val="left" w:pos="965"/>
              </w:tabs>
              <w:spacing w:after="0" w:line="240" w:lineRule="auto"/>
              <w:ind w:right="120"/>
              <w:contextualSpacing/>
              <w:rPr>
                <w:rFonts w:eastAsia="Times New Roman" w:cs="Tahoma"/>
                <w:iCs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4. Заявка на установку АРМ и предоставление дополнительных ИТ-услуг из Каталога</w:t>
            </w:r>
          </w:p>
        </w:tc>
      </w:tr>
    </w:tbl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Pr="00ED56DA" w:rsidRDefault="00ED56DA" w:rsidP="00ED56DA">
      <w:pPr>
        <w:rPr>
          <w:lang w:eastAsia="ru-RU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Pr="00ED56DA" w:rsidRDefault="00ED56DA" w:rsidP="00ED56DA">
      <w:pPr>
        <w:rPr>
          <w:lang w:eastAsia="ru-RU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297DCC" w:rsidRPr="005E151E" w:rsidRDefault="00297DCC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5E151E">
        <w:rPr>
          <w:rFonts w:ascii="Tahoma" w:hAnsi="Tahoma" w:cs="Tahoma"/>
          <w:b w:val="0"/>
          <w:caps w:val="0"/>
          <w:sz w:val="18"/>
          <w:szCs w:val="18"/>
        </w:rPr>
        <w:t xml:space="preserve">Приложение №1 </w:t>
      </w:r>
    </w:p>
    <w:p w:rsidR="00297DCC" w:rsidRPr="005E151E" w:rsidRDefault="00D35751" w:rsidP="00B422A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5E151E">
        <w:rPr>
          <w:rFonts w:ascii="Tahoma" w:eastAsia="Times New Roman" w:hAnsi="Tahoma" w:cs="Tahoma"/>
          <w:sz w:val="18"/>
          <w:szCs w:val="18"/>
          <w:lang w:eastAsia="ru-RU"/>
        </w:rPr>
        <w:t xml:space="preserve">к </w:t>
      </w:r>
      <w:r w:rsidR="00B422A2" w:rsidRPr="005E151E">
        <w:rPr>
          <w:rFonts w:ascii="Tahoma" w:eastAsia="Times New Roman" w:hAnsi="Tahoma" w:cs="Tahoma"/>
          <w:sz w:val="18"/>
          <w:szCs w:val="18"/>
          <w:lang w:eastAsia="ru-RU"/>
        </w:rPr>
        <w:t>Техническому заданию</w:t>
      </w:r>
    </w:p>
    <w:p w:rsidR="00297DCC" w:rsidRPr="005E151E" w:rsidRDefault="00297DCC" w:rsidP="00297DCC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:rsidR="00297DCC" w:rsidRPr="005E151E" w:rsidRDefault="00297DCC" w:rsidP="00297DCC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5E151E">
        <w:rPr>
          <w:rFonts w:ascii="Arial" w:eastAsia="Times New Roman" w:hAnsi="Arial" w:cs="Arial"/>
          <w:b/>
          <w:bCs/>
          <w:sz w:val="24"/>
          <w:szCs w:val="24"/>
        </w:rPr>
        <w:t>График производства работ</w:t>
      </w:r>
    </w:p>
    <w:p w:rsidR="00297DCC" w:rsidRPr="005E151E" w:rsidRDefault="00297DCC" w:rsidP="00297DCC">
      <w:pPr>
        <w:rPr>
          <w:rFonts w:eastAsia="Times New Roman" w:cs="Times New Roman"/>
        </w:rPr>
      </w:pPr>
    </w:p>
    <w:tbl>
      <w:tblPr>
        <w:tblW w:w="9959" w:type="dxa"/>
        <w:jc w:val="center"/>
        <w:tblLayout w:type="fixed"/>
        <w:tblLook w:val="04A0" w:firstRow="1" w:lastRow="0" w:firstColumn="1" w:lastColumn="0" w:noHBand="0" w:noVBand="1"/>
      </w:tblPr>
      <w:tblGrid>
        <w:gridCol w:w="701"/>
        <w:gridCol w:w="1988"/>
        <w:gridCol w:w="1851"/>
        <w:gridCol w:w="2409"/>
        <w:gridCol w:w="1842"/>
        <w:gridCol w:w="1168"/>
      </w:tblGrid>
      <w:tr w:rsidR="005E151E" w:rsidRPr="005E151E" w:rsidTr="00856BBF">
        <w:trPr>
          <w:trHeight w:val="420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55A" w:rsidRPr="005E151E" w:rsidRDefault="0078755A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п/п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55A" w:rsidRPr="005E151E" w:rsidRDefault="004C7382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Срок выполнения работ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55A" w:rsidRPr="005E151E" w:rsidRDefault="004C7382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Территория производства работ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55A" w:rsidRPr="005E151E" w:rsidRDefault="0078755A" w:rsidP="004C7382">
            <w:pPr>
              <w:spacing w:after="0" w:line="240" w:lineRule="auto"/>
              <w:ind w:left="98" w:hanging="98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Вид работ</w:t>
            </w:r>
            <w:r w:rsidR="004C7382" w:rsidRPr="005E151E">
              <w:rPr>
                <w:rFonts w:ascii="Tahoma" w:eastAsia="Times New Roman" w:hAnsi="Tahoma" w:cs="Tahoma"/>
                <w:sz w:val="16"/>
                <w:szCs w:val="16"/>
              </w:rPr>
              <w:t>ы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55A" w:rsidRPr="005E151E" w:rsidRDefault="0078755A" w:rsidP="008C58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В</w:t>
            </w:r>
            <w:r w:rsidR="008C5888" w:rsidRPr="005E151E">
              <w:rPr>
                <w:rFonts w:ascii="Tahoma" w:eastAsia="Times New Roman" w:hAnsi="Tahoma" w:cs="Tahoma"/>
                <w:sz w:val="16"/>
                <w:szCs w:val="16"/>
              </w:rPr>
              <w:t>ид</w:t>
            </w: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r w:rsidR="008C5888" w:rsidRPr="005E151E">
              <w:rPr>
                <w:rFonts w:ascii="Tahoma" w:eastAsia="Times New Roman" w:hAnsi="Tahoma" w:cs="Tahoma"/>
                <w:sz w:val="16"/>
                <w:szCs w:val="16"/>
              </w:rPr>
              <w:t>прибора учета электрической энергии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55A" w:rsidRPr="005E151E" w:rsidRDefault="0078755A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Кол-во, шт.</w:t>
            </w:r>
          </w:p>
        </w:tc>
      </w:tr>
      <w:tr w:rsidR="005E151E" w:rsidRPr="005E151E" w:rsidTr="00856BBF">
        <w:trPr>
          <w:trHeight w:val="850"/>
          <w:jc w:val="center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BBF" w:rsidRPr="005E151E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198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56BBF" w:rsidRPr="005E151E" w:rsidRDefault="00856BBF" w:rsidP="00856BB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 xml:space="preserve">Сроки выполнения работ определяются в Заявках на выполнение работ (Приложение №4 к Проекту Договора) с учетом общего срока выполнения работ. </w:t>
            </w:r>
          </w:p>
          <w:p w:rsidR="00856BBF" w:rsidRPr="005E151E" w:rsidRDefault="00856BBF" w:rsidP="00856BB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Общий срок выполнения работ:</w:t>
            </w:r>
          </w:p>
          <w:p w:rsidR="00856BBF" w:rsidRPr="005E151E" w:rsidRDefault="00856BBF" w:rsidP="00856BB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начало выполнения работ - Не позднее 3 (трех) рабочих дней с момента заключения Сторонами Договора. Окончание работ – не позднее «3</w:t>
            </w:r>
            <w:r w:rsidR="00754B4C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 xml:space="preserve">» </w:t>
            </w:r>
            <w:r w:rsidR="00754B4C">
              <w:rPr>
                <w:rFonts w:ascii="Tahoma" w:eastAsia="Times New Roman" w:hAnsi="Tahoma" w:cs="Tahoma"/>
                <w:sz w:val="16"/>
                <w:szCs w:val="16"/>
              </w:rPr>
              <w:t>декабря</w:t>
            </w: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 xml:space="preserve"> 202</w:t>
            </w:r>
            <w:r w:rsidR="00C46E7B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 xml:space="preserve"> г.</w:t>
            </w:r>
          </w:p>
          <w:p w:rsidR="00856BBF" w:rsidRPr="005E151E" w:rsidRDefault="00856BBF" w:rsidP="00856BB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  <w:tc>
          <w:tcPr>
            <w:tcW w:w="1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56BBF" w:rsidRPr="005E151E" w:rsidRDefault="00856BBF" w:rsidP="00856BB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fldChar w:fldCharType="begin"/>
            </w: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instrText xml:space="preserve"> REF Отделение \h  \* MERGEFORMAT </w:instrText>
            </w:r>
            <w:r w:rsidRPr="005E151E">
              <w:rPr>
                <w:rFonts w:ascii="Tahoma" w:eastAsia="Times New Roman" w:hAnsi="Tahoma" w:cs="Tahoma"/>
                <w:sz w:val="16"/>
                <w:szCs w:val="16"/>
              </w:rPr>
            </w: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fldChar w:fldCharType="separate"/>
            </w: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Восточн</w:t>
            </w: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fldChar w:fldCharType="end"/>
            </w: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 xml:space="preserve">ое отделение Свердловского филиала </w:t>
            </w:r>
            <w:r w:rsidR="008A4446" w:rsidRPr="005E151E">
              <w:rPr>
                <w:rFonts w:ascii="Tahoma" w:eastAsia="Times New Roman" w:hAnsi="Tahoma" w:cs="Tahoma"/>
                <w:sz w:val="16"/>
                <w:szCs w:val="16"/>
              </w:rPr>
              <w:t>АО «</w:t>
            </w: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ЭнергосбыТ Плюс</w:t>
            </w:r>
            <w:r w:rsidR="008A4446" w:rsidRPr="005E151E">
              <w:rPr>
                <w:rFonts w:ascii="Tahoma" w:eastAsia="Times New Roman" w:hAnsi="Tahoma" w:cs="Tahoma"/>
                <w:sz w:val="16"/>
                <w:szCs w:val="16"/>
              </w:rPr>
              <w:t>»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BBF" w:rsidRPr="005E151E" w:rsidRDefault="00856BBF" w:rsidP="004457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Замена однофазного ПУ ИСУ*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BBF" w:rsidRPr="005E151E" w:rsidRDefault="00856BBF" w:rsidP="008C58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Индивидуальный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BBF" w:rsidRPr="005E151E" w:rsidRDefault="00C46E7B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9 793</w:t>
            </w:r>
          </w:p>
        </w:tc>
      </w:tr>
      <w:tr w:rsidR="005E151E" w:rsidRPr="005E151E" w:rsidTr="00856BBF">
        <w:trPr>
          <w:trHeight w:val="361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BBF" w:rsidRPr="005E151E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198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56BBF" w:rsidRPr="005E151E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6BBF" w:rsidRPr="005E151E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BBF" w:rsidRPr="005E151E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Замена трехфазного ПУ ИСУ* прямого включения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BBF" w:rsidRPr="005E151E" w:rsidRDefault="00856BBF" w:rsidP="008C58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Общедомовой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BBF" w:rsidRPr="005E151E" w:rsidRDefault="00C46E7B" w:rsidP="00C46E7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673</w:t>
            </w:r>
          </w:p>
        </w:tc>
      </w:tr>
      <w:tr w:rsidR="005E151E" w:rsidRPr="005E151E" w:rsidTr="00856BBF">
        <w:trPr>
          <w:trHeight w:val="361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BBF" w:rsidRPr="005E151E" w:rsidRDefault="00856BBF" w:rsidP="008C58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198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56BBF" w:rsidRPr="005E151E" w:rsidRDefault="00856BBF" w:rsidP="008C58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6BBF" w:rsidRPr="005E151E" w:rsidRDefault="00856BBF" w:rsidP="008C58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BBF" w:rsidRPr="005E151E" w:rsidRDefault="00856BBF" w:rsidP="008C58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Монтаж трехфазного ПУ ИСУ* прямого включения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BBF" w:rsidRPr="005E151E" w:rsidRDefault="00856BBF" w:rsidP="008C5888">
            <w:pPr>
              <w:jc w:val="center"/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Общедомовой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BBF" w:rsidRPr="005E151E" w:rsidRDefault="00856BBF" w:rsidP="008C58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52</w:t>
            </w:r>
          </w:p>
        </w:tc>
      </w:tr>
      <w:tr w:rsidR="005E151E" w:rsidRPr="005E151E" w:rsidTr="00856BBF">
        <w:trPr>
          <w:trHeight w:val="610"/>
          <w:jc w:val="center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BBF" w:rsidRPr="005E151E" w:rsidRDefault="00856BBF" w:rsidP="008C58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198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56BBF" w:rsidRPr="005E151E" w:rsidRDefault="00856BBF" w:rsidP="008C58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56BBF" w:rsidRPr="005E151E" w:rsidRDefault="00856BBF" w:rsidP="008C58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56BBF" w:rsidRPr="005E151E" w:rsidRDefault="00856BBF" w:rsidP="008C58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Замена трехфазного ПУ ИСУ* полукосвенного включения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BBF" w:rsidRPr="005E151E" w:rsidRDefault="00856BBF" w:rsidP="008C5888">
            <w:pPr>
              <w:jc w:val="center"/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Общедомовой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BBF" w:rsidRPr="005E151E" w:rsidRDefault="00C46E7B" w:rsidP="008C58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122</w:t>
            </w:r>
          </w:p>
        </w:tc>
      </w:tr>
      <w:tr w:rsidR="005E151E" w:rsidRPr="005E151E" w:rsidTr="00856BBF">
        <w:trPr>
          <w:trHeight w:val="366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56BBF" w:rsidRPr="005E151E" w:rsidRDefault="00856BBF" w:rsidP="008C58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5</w:t>
            </w:r>
          </w:p>
        </w:tc>
        <w:tc>
          <w:tcPr>
            <w:tcW w:w="198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56BBF" w:rsidRPr="005E151E" w:rsidRDefault="00856BBF" w:rsidP="008C58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6BBF" w:rsidRPr="005E151E" w:rsidRDefault="00856BBF" w:rsidP="008C58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56BBF" w:rsidRPr="005E151E" w:rsidRDefault="00856BBF" w:rsidP="008C58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Замена ТТ**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56BBF" w:rsidRPr="005E151E" w:rsidRDefault="00856BBF" w:rsidP="008C5888">
            <w:pPr>
              <w:jc w:val="center"/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Общедомовой</w:t>
            </w:r>
          </w:p>
        </w:tc>
        <w:tc>
          <w:tcPr>
            <w:tcW w:w="11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56BBF" w:rsidRPr="005E151E" w:rsidRDefault="00C46E7B" w:rsidP="008C58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122</w:t>
            </w:r>
          </w:p>
        </w:tc>
      </w:tr>
      <w:tr w:rsidR="005E151E" w:rsidRPr="005E151E" w:rsidTr="00856BBF">
        <w:trPr>
          <w:trHeight w:val="271"/>
          <w:jc w:val="center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BBF" w:rsidRPr="005E151E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98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56BBF" w:rsidRPr="005E151E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F" w:rsidRPr="005E151E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56BBF" w:rsidRPr="005E151E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BBF" w:rsidRPr="005E151E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1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BBF" w:rsidRPr="005E151E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</w:tbl>
    <w:p w:rsidR="00933DD8" w:rsidRPr="005E151E" w:rsidRDefault="00F80C4E" w:rsidP="00F80C4E">
      <w:pPr>
        <w:pStyle w:val="a6"/>
        <w:ind w:left="0"/>
        <w:rPr>
          <w:rFonts w:ascii="Tahoma" w:eastAsia="Times New Roman" w:hAnsi="Tahoma" w:cs="Tahoma"/>
          <w:sz w:val="16"/>
          <w:szCs w:val="16"/>
          <w:lang w:eastAsia="en-US"/>
        </w:rPr>
      </w:pPr>
      <w:r w:rsidRPr="005E151E">
        <w:rPr>
          <w:rFonts w:eastAsia="Times New Roman"/>
          <w:sz w:val="32"/>
          <w:szCs w:val="32"/>
        </w:rPr>
        <w:t xml:space="preserve">     </w:t>
      </w:r>
      <w:r w:rsidRPr="005E151E">
        <w:rPr>
          <w:rFonts w:ascii="Tahoma" w:eastAsia="Times New Roman" w:hAnsi="Tahoma" w:cs="Tahoma"/>
          <w:sz w:val="16"/>
          <w:szCs w:val="16"/>
          <w:lang w:eastAsia="en-US"/>
        </w:rPr>
        <w:t>* - прибор учета электрической энергии интеллектуальной системы учета.</w:t>
      </w:r>
    </w:p>
    <w:p w:rsidR="00F80C4E" w:rsidRPr="005E151E" w:rsidRDefault="00F80C4E" w:rsidP="00F80C4E">
      <w:pPr>
        <w:pStyle w:val="a6"/>
        <w:ind w:left="0"/>
        <w:rPr>
          <w:rFonts w:ascii="Tahoma" w:eastAsia="Times New Roman" w:hAnsi="Tahoma" w:cs="Tahoma"/>
          <w:sz w:val="16"/>
          <w:szCs w:val="16"/>
          <w:lang w:eastAsia="en-US"/>
        </w:rPr>
      </w:pPr>
      <w:r w:rsidRPr="005E151E">
        <w:rPr>
          <w:rFonts w:ascii="Tahoma" w:eastAsia="Times New Roman" w:hAnsi="Tahoma" w:cs="Tahoma"/>
          <w:sz w:val="16"/>
          <w:szCs w:val="16"/>
          <w:lang w:eastAsia="en-US"/>
        </w:rPr>
        <w:t xml:space="preserve">       ** - трансформатор тока</w:t>
      </w:r>
    </w:p>
    <w:p w:rsidR="00CF0812" w:rsidRDefault="00CF0812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>
        <w:rPr>
          <w:rFonts w:ascii="Tahoma" w:hAnsi="Tahoma" w:cs="Tahoma"/>
          <w:b w:val="0"/>
          <w:caps w:val="0"/>
          <w:sz w:val="18"/>
          <w:szCs w:val="18"/>
        </w:rPr>
        <w:br w:type="page"/>
      </w:r>
    </w:p>
    <w:p w:rsidR="00297DCC" w:rsidRPr="005E151E" w:rsidRDefault="00E03C92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5E151E">
        <w:rPr>
          <w:rFonts w:ascii="Tahoma" w:hAnsi="Tahoma" w:cs="Tahoma"/>
          <w:b w:val="0"/>
          <w:caps w:val="0"/>
          <w:sz w:val="18"/>
          <w:szCs w:val="18"/>
        </w:rPr>
        <w:lastRenderedPageBreak/>
        <w:t>Пр</w:t>
      </w:r>
      <w:r w:rsidR="00297DCC" w:rsidRPr="005E151E">
        <w:rPr>
          <w:rFonts w:ascii="Tahoma" w:hAnsi="Tahoma" w:cs="Tahoma"/>
          <w:b w:val="0"/>
          <w:caps w:val="0"/>
          <w:sz w:val="18"/>
          <w:szCs w:val="18"/>
        </w:rPr>
        <w:t>иложение №2</w:t>
      </w:r>
    </w:p>
    <w:p w:rsidR="000534FE" w:rsidRPr="005E151E" w:rsidRDefault="000534FE" w:rsidP="000534FE">
      <w:pPr>
        <w:jc w:val="right"/>
        <w:rPr>
          <w:lang w:eastAsia="ru-RU"/>
        </w:rPr>
      </w:pPr>
      <w:r w:rsidRPr="005E151E">
        <w:rPr>
          <w:lang w:eastAsia="ru-RU"/>
        </w:rPr>
        <w:t>к Техническому заданию</w:t>
      </w:r>
    </w:p>
    <w:p w:rsidR="00933DD8" w:rsidRPr="005E151E" w:rsidRDefault="00933DD8" w:rsidP="00ED1684">
      <w:pPr>
        <w:spacing w:after="120" w:line="240" w:lineRule="auto"/>
        <w:jc w:val="center"/>
        <w:rPr>
          <w:rFonts w:eastAsia="Times New Roman" w:cs="Times New Roman"/>
          <w:b/>
          <w:bCs/>
        </w:rPr>
      </w:pPr>
      <w:r w:rsidRPr="005E151E">
        <w:rPr>
          <w:rFonts w:eastAsia="Times New Roman" w:cs="Times New Roman"/>
          <w:b/>
          <w:bCs/>
        </w:rPr>
        <w:t>Ведомость объемов работ</w:t>
      </w:r>
    </w:p>
    <w:tbl>
      <w:tblPr>
        <w:tblW w:w="9800" w:type="dxa"/>
        <w:jc w:val="center"/>
        <w:tblLook w:val="04A0" w:firstRow="1" w:lastRow="0" w:firstColumn="1" w:lastColumn="0" w:noHBand="0" w:noVBand="1"/>
      </w:tblPr>
      <w:tblGrid>
        <w:gridCol w:w="458"/>
        <w:gridCol w:w="6233"/>
        <w:gridCol w:w="1554"/>
        <w:gridCol w:w="1555"/>
      </w:tblGrid>
      <w:tr w:rsidR="005E151E" w:rsidRPr="005E151E" w:rsidTr="00ED1684">
        <w:trPr>
          <w:trHeight w:val="51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№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Наименование работ и затрат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Количество</w:t>
            </w:r>
            <w:r w:rsidR="008C5888"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(шт)</w:t>
            </w:r>
          </w:p>
        </w:tc>
      </w:tr>
      <w:tr w:rsidR="005E151E" w:rsidRPr="005E151E" w:rsidTr="00ED1684">
        <w:trPr>
          <w:trHeight w:val="28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4</w:t>
            </w:r>
          </w:p>
        </w:tc>
      </w:tr>
      <w:tr w:rsidR="005E151E" w:rsidRPr="005E151E" w:rsidTr="00ED1684">
        <w:trPr>
          <w:trHeight w:val="364"/>
          <w:jc w:val="center"/>
        </w:trPr>
        <w:tc>
          <w:tcPr>
            <w:tcW w:w="9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5E151E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Однофазные ИПУ</w:t>
            </w:r>
          </w:p>
        </w:tc>
      </w:tr>
      <w:tr w:rsidR="005E151E" w:rsidRPr="005E151E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Смена однофазных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 жилых зданиях без расселения) (внутри работающих ТП, электропомещениях с дейст. эл. оборудов. или кабельными линиями под напряжением)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ED1684" w:rsidP="00ED168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100</w:t>
            </w:r>
            <w:r w:rsidR="008C5888" w:rsidRPr="005E151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E151E">
              <w:rPr>
                <w:rFonts w:ascii="Tahoma" w:hAnsi="Tahoma" w:cs="Tahoma"/>
                <w:sz w:val="16"/>
                <w:szCs w:val="16"/>
              </w:rPr>
              <w:t>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C46E7B" w:rsidP="00ED168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97,93</w:t>
            </w:r>
          </w:p>
        </w:tc>
      </w:tr>
      <w:tr w:rsidR="005E151E" w:rsidRPr="005E151E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B252B0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5E151E">
              <w:rPr>
                <w:rFonts w:ascii="Tahoma" w:hAnsi="Tahoma" w:cs="Tahoma"/>
                <w:sz w:val="16"/>
                <w:szCs w:val="16"/>
              </w:rPr>
              <w:t>контроллер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ED1684" w:rsidP="00ED168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C46E7B" w:rsidP="00C46E7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9793</w:t>
            </w:r>
          </w:p>
        </w:tc>
      </w:tr>
      <w:tr w:rsidR="005E151E" w:rsidRPr="005E151E" w:rsidTr="00ED1684">
        <w:trPr>
          <w:trHeight w:val="364"/>
          <w:jc w:val="center"/>
        </w:trPr>
        <w:tc>
          <w:tcPr>
            <w:tcW w:w="9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  <w:lang w:eastAsia="ru-RU"/>
              </w:rPr>
            </w:pPr>
            <w:r w:rsidRPr="005E151E"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  <w:t>Трехфазные ИПУ прямого включения</w:t>
            </w:r>
          </w:p>
        </w:tc>
      </w:tr>
      <w:tr w:rsidR="005E151E" w:rsidRPr="005E151E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B252B0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Смена трехфазных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(внутри работающих ТП, электропомещениях с дейст. эл. оборудов.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ED1684" w:rsidP="00ED168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100</w:t>
            </w:r>
            <w:r w:rsidR="008C5888" w:rsidRPr="005E151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E151E">
              <w:rPr>
                <w:rFonts w:ascii="Tahoma" w:hAnsi="Tahoma" w:cs="Tahoma"/>
                <w:sz w:val="16"/>
                <w:szCs w:val="16"/>
              </w:rPr>
              <w:t>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1684" w:rsidRPr="005E151E" w:rsidRDefault="00C46E7B" w:rsidP="00ED168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6,73</w:t>
            </w:r>
          </w:p>
        </w:tc>
      </w:tr>
      <w:tr w:rsidR="005E151E" w:rsidRPr="005E151E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B252B0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5E151E">
              <w:rPr>
                <w:rFonts w:ascii="Tahoma" w:hAnsi="Tahoma" w:cs="Tahoma"/>
                <w:sz w:val="16"/>
                <w:szCs w:val="16"/>
              </w:rPr>
              <w:t>контроллер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ED1684" w:rsidP="00ED168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1684" w:rsidRPr="005E151E" w:rsidRDefault="00C46E7B" w:rsidP="00C46E7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673</w:t>
            </w:r>
          </w:p>
        </w:tc>
      </w:tr>
      <w:tr w:rsidR="005E151E" w:rsidRPr="005E151E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84" w:rsidRPr="005E151E" w:rsidRDefault="00B252B0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Монтаж трехфазных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(внутри работающих ТП, электропомещениях с дейст. эл. оборудов.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1684" w:rsidRPr="005E151E" w:rsidRDefault="00ED1684" w:rsidP="00ED168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1684" w:rsidRPr="005E151E" w:rsidRDefault="00ED1684" w:rsidP="00ED168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0,52</w:t>
            </w:r>
          </w:p>
        </w:tc>
      </w:tr>
      <w:tr w:rsidR="005E151E" w:rsidRPr="005E151E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84" w:rsidRPr="005E151E" w:rsidRDefault="00B252B0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5E151E">
              <w:rPr>
                <w:rFonts w:ascii="Tahoma" w:hAnsi="Tahoma" w:cs="Tahoma"/>
                <w:sz w:val="16"/>
                <w:szCs w:val="16"/>
              </w:rPr>
              <w:t>контроллер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1684" w:rsidRPr="005E151E" w:rsidRDefault="00ED1684" w:rsidP="00ED168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1684" w:rsidRPr="005E151E" w:rsidRDefault="00ED1684" w:rsidP="00ED168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52</w:t>
            </w:r>
          </w:p>
        </w:tc>
      </w:tr>
      <w:tr w:rsidR="005E151E" w:rsidRPr="005E151E" w:rsidTr="00ED1684">
        <w:trPr>
          <w:trHeight w:val="364"/>
          <w:jc w:val="center"/>
        </w:trPr>
        <w:tc>
          <w:tcPr>
            <w:tcW w:w="9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  <w:t>Трехфазные ИПУ полукосвенного включения</w:t>
            </w:r>
          </w:p>
        </w:tc>
      </w:tr>
      <w:tr w:rsidR="005E151E" w:rsidRPr="005E151E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B252B0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Смена трехфазных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(внутри работающих ТП, электропомещениях с дейст. эл. оборудов.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ED1684" w:rsidP="00ED168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C46E7B" w:rsidP="00C46E7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1,22</w:t>
            </w:r>
          </w:p>
        </w:tc>
      </w:tr>
      <w:tr w:rsidR="005E151E" w:rsidRPr="005E151E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5E151E">
              <w:rPr>
                <w:rFonts w:ascii="Tahoma" w:hAnsi="Tahoma" w:cs="Tahoma"/>
                <w:sz w:val="16"/>
                <w:szCs w:val="16"/>
              </w:rPr>
              <w:t>контроллер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ED1684" w:rsidP="00ED168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C46E7B" w:rsidP="00C46E7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122</w:t>
            </w:r>
          </w:p>
        </w:tc>
      </w:tr>
      <w:tr w:rsidR="005E151E" w:rsidRPr="005E151E" w:rsidTr="00ED1684">
        <w:trPr>
          <w:trHeight w:val="364"/>
          <w:jc w:val="center"/>
        </w:trPr>
        <w:tc>
          <w:tcPr>
            <w:tcW w:w="9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  <w:t>Трансформаторы тока</w:t>
            </w:r>
          </w:p>
        </w:tc>
      </w:tr>
      <w:tr w:rsidR="00ED1684" w:rsidRPr="005E151E" w:rsidTr="00ED1684">
        <w:trPr>
          <w:trHeight w:val="777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B252B0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Трансформатор тока (демонтаж</w:t>
            </w:r>
            <w:r w:rsidR="00B252B0"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/монтаж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оборуд-я, предназнач. для дальн. использования, с консервацией) (в жилых зданиях без расселения) (внутри работающих ТП, электропомещениях с дейст. эл. оборудов. или кабельными линиями под напряжением)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ED1684" w:rsidP="00ED168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C46E7B" w:rsidP="00ED168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122</w:t>
            </w:r>
          </w:p>
        </w:tc>
      </w:tr>
    </w:tbl>
    <w:p w:rsidR="00933DD8" w:rsidRPr="005E151E" w:rsidRDefault="00933DD8" w:rsidP="00297DCC">
      <w:pPr>
        <w:rPr>
          <w:rFonts w:eastAsia="Times New Roman" w:cs="Times New Roman"/>
        </w:rPr>
      </w:pPr>
    </w:p>
    <w:p w:rsidR="00CF0812" w:rsidRDefault="00CF0812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>
        <w:rPr>
          <w:rFonts w:ascii="Tahoma" w:hAnsi="Tahoma" w:cs="Tahoma"/>
          <w:b w:val="0"/>
          <w:caps w:val="0"/>
          <w:sz w:val="18"/>
          <w:szCs w:val="18"/>
        </w:rPr>
        <w:br w:type="page"/>
      </w:r>
    </w:p>
    <w:p w:rsidR="00297DCC" w:rsidRPr="005E151E" w:rsidRDefault="00332EF8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5E151E">
        <w:rPr>
          <w:rFonts w:ascii="Tahoma" w:hAnsi="Tahoma" w:cs="Tahoma"/>
          <w:b w:val="0"/>
          <w:caps w:val="0"/>
          <w:sz w:val="18"/>
          <w:szCs w:val="18"/>
        </w:rPr>
        <w:lastRenderedPageBreak/>
        <w:t>П</w:t>
      </w:r>
      <w:r w:rsidR="00297DCC" w:rsidRPr="005E151E">
        <w:rPr>
          <w:rFonts w:ascii="Tahoma" w:hAnsi="Tahoma" w:cs="Tahoma"/>
          <w:b w:val="0"/>
          <w:caps w:val="0"/>
          <w:sz w:val="18"/>
          <w:szCs w:val="18"/>
        </w:rPr>
        <w:t>риложение №3</w:t>
      </w:r>
    </w:p>
    <w:p w:rsidR="000534FE" w:rsidRPr="005E151E" w:rsidRDefault="000534FE" w:rsidP="000534FE">
      <w:pPr>
        <w:jc w:val="right"/>
        <w:rPr>
          <w:lang w:eastAsia="ru-RU"/>
        </w:rPr>
      </w:pPr>
      <w:r w:rsidRPr="005E151E">
        <w:rPr>
          <w:lang w:eastAsia="ru-RU"/>
        </w:rPr>
        <w:t>к Техническому Заданию</w:t>
      </w:r>
    </w:p>
    <w:p w:rsidR="00297DCC" w:rsidRPr="005E151E" w:rsidRDefault="000534FE" w:rsidP="0085799B">
      <w:pPr>
        <w:rPr>
          <w:rFonts w:ascii="Tahoma" w:eastAsia="Times New Roman" w:hAnsi="Tahoma" w:cs="Tahoma"/>
          <w:b/>
          <w:iCs/>
          <w:sz w:val="20"/>
          <w:szCs w:val="20"/>
        </w:rPr>
      </w:pPr>
      <w:r w:rsidRPr="005E151E">
        <w:rPr>
          <w:rFonts w:ascii="Tahoma" w:eastAsia="Times New Roman" w:hAnsi="Tahoma" w:cs="Tahoma"/>
          <w:b/>
          <w:iCs/>
          <w:sz w:val="20"/>
          <w:szCs w:val="20"/>
        </w:rPr>
        <w:t xml:space="preserve">   </w:t>
      </w:r>
      <w:r w:rsidR="000D5D2E" w:rsidRPr="005E151E">
        <w:rPr>
          <w:rFonts w:ascii="Tahoma" w:eastAsia="Times New Roman" w:hAnsi="Tahoma" w:cs="Tahoma"/>
          <w:b/>
          <w:iCs/>
          <w:sz w:val="20"/>
          <w:szCs w:val="20"/>
        </w:rPr>
        <w:t xml:space="preserve">         </w:t>
      </w:r>
      <w:r w:rsidRPr="005E151E">
        <w:rPr>
          <w:rFonts w:ascii="Tahoma" w:eastAsia="Times New Roman" w:hAnsi="Tahoma" w:cs="Tahoma"/>
          <w:b/>
          <w:iCs/>
          <w:sz w:val="20"/>
          <w:szCs w:val="20"/>
        </w:rPr>
        <w:t xml:space="preserve"> </w:t>
      </w:r>
      <w:r w:rsidR="0085799B" w:rsidRPr="0085799B">
        <w:rPr>
          <w:rFonts w:ascii="Tahoma" w:eastAsia="Times New Roman" w:hAnsi="Tahoma" w:cs="Tahoma"/>
          <w:b/>
          <w:iCs/>
          <w:sz w:val="24"/>
          <w:szCs w:val="24"/>
        </w:rPr>
        <w:t>Перечень ТМЦ необходимых для выполнения работ по договору</w:t>
      </w:r>
    </w:p>
    <w:tbl>
      <w:tblPr>
        <w:tblStyle w:val="4"/>
        <w:tblW w:w="10072" w:type="dxa"/>
        <w:jc w:val="center"/>
        <w:tblLook w:val="04A0" w:firstRow="1" w:lastRow="0" w:firstColumn="1" w:lastColumn="0" w:noHBand="0" w:noVBand="1"/>
      </w:tblPr>
      <w:tblGrid>
        <w:gridCol w:w="755"/>
        <w:gridCol w:w="5047"/>
        <w:gridCol w:w="1281"/>
        <w:gridCol w:w="1410"/>
        <w:gridCol w:w="1579"/>
      </w:tblGrid>
      <w:tr w:rsidR="005E151E" w:rsidRPr="005E151E" w:rsidTr="004C7382">
        <w:trPr>
          <w:jc w:val="center"/>
        </w:trPr>
        <w:tc>
          <w:tcPr>
            <w:tcW w:w="755" w:type="dxa"/>
            <w:vAlign w:val="center"/>
          </w:tcPr>
          <w:p w:rsidR="00CE16CA" w:rsidRPr="005E151E" w:rsidRDefault="00CE16CA" w:rsidP="004C7382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5E151E">
              <w:rPr>
                <w:rFonts w:ascii="Tahoma" w:eastAsiaTheme="majorEastAsia" w:hAnsi="Tahoma" w:cs="Tahoma"/>
                <w:b/>
                <w:sz w:val="16"/>
                <w:szCs w:val="16"/>
              </w:rPr>
              <w:t>п/п</w:t>
            </w:r>
          </w:p>
        </w:tc>
        <w:tc>
          <w:tcPr>
            <w:tcW w:w="5047" w:type="dxa"/>
            <w:vAlign w:val="center"/>
          </w:tcPr>
          <w:p w:rsidR="00CE16CA" w:rsidRPr="005E151E" w:rsidRDefault="00CE16CA" w:rsidP="004C7382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5E151E">
              <w:rPr>
                <w:rFonts w:ascii="Tahoma" w:eastAsiaTheme="majorEastAsia" w:hAnsi="Tahoma" w:cs="Tahoma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1281" w:type="dxa"/>
            <w:vAlign w:val="center"/>
          </w:tcPr>
          <w:p w:rsidR="00CE16CA" w:rsidRPr="005E151E" w:rsidRDefault="00CE16CA" w:rsidP="004C7382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5E151E">
              <w:rPr>
                <w:rFonts w:ascii="Tahoma" w:eastAsiaTheme="majorEastAsia" w:hAnsi="Tahoma" w:cs="Tahoma"/>
                <w:b/>
                <w:sz w:val="16"/>
                <w:szCs w:val="16"/>
              </w:rPr>
              <w:t>Единица</w:t>
            </w:r>
          </w:p>
          <w:p w:rsidR="00CE16CA" w:rsidRPr="005E151E" w:rsidRDefault="00CE16CA" w:rsidP="004C7382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5E151E">
              <w:rPr>
                <w:rFonts w:ascii="Tahoma" w:eastAsiaTheme="majorEastAsia" w:hAnsi="Tahoma" w:cs="Tahoma"/>
                <w:b/>
                <w:sz w:val="16"/>
                <w:szCs w:val="16"/>
              </w:rPr>
              <w:t>измерения</w:t>
            </w:r>
          </w:p>
        </w:tc>
        <w:tc>
          <w:tcPr>
            <w:tcW w:w="1410" w:type="dxa"/>
            <w:vAlign w:val="center"/>
          </w:tcPr>
          <w:p w:rsidR="00CE16CA" w:rsidRPr="005E151E" w:rsidRDefault="00CE16CA" w:rsidP="004C7382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5E151E">
              <w:rPr>
                <w:rFonts w:ascii="Tahoma" w:eastAsiaTheme="majorEastAsia" w:hAnsi="Tahoma" w:cs="Tahoma"/>
                <w:b/>
                <w:sz w:val="16"/>
                <w:szCs w:val="16"/>
              </w:rPr>
              <w:t>Кол-во</w:t>
            </w:r>
          </w:p>
        </w:tc>
        <w:tc>
          <w:tcPr>
            <w:tcW w:w="1579" w:type="dxa"/>
            <w:vAlign w:val="center"/>
          </w:tcPr>
          <w:p w:rsidR="00CE16CA" w:rsidRPr="005E151E" w:rsidRDefault="00CE16CA" w:rsidP="004C7382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5E151E">
              <w:rPr>
                <w:rFonts w:ascii="Tahoma" w:eastAsiaTheme="majorEastAsia" w:hAnsi="Tahoma" w:cs="Tahoma"/>
                <w:b/>
                <w:sz w:val="16"/>
                <w:szCs w:val="16"/>
              </w:rPr>
              <w:t>Примечание</w:t>
            </w:r>
          </w:p>
        </w:tc>
      </w:tr>
      <w:tr w:rsidR="005E151E" w:rsidRPr="005E151E" w:rsidTr="004C7382">
        <w:trPr>
          <w:trHeight w:val="567"/>
          <w:jc w:val="center"/>
        </w:trPr>
        <w:tc>
          <w:tcPr>
            <w:tcW w:w="755" w:type="dxa"/>
            <w:vAlign w:val="center"/>
          </w:tcPr>
          <w:p w:rsidR="00CE16CA" w:rsidRPr="005E151E" w:rsidRDefault="00CE16CA" w:rsidP="004C7382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val="en-US"/>
              </w:rPr>
              <w:t>1</w:t>
            </w:r>
          </w:p>
        </w:tc>
        <w:tc>
          <w:tcPr>
            <w:tcW w:w="5047" w:type="dxa"/>
            <w:vAlign w:val="center"/>
          </w:tcPr>
          <w:p w:rsidR="00CE16CA" w:rsidRPr="005E151E" w:rsidRDefault="00CE16CA" w:rsidP="004C73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Интеллектуальный прибор учета ээ,</w:t>
            </w:r>
          </w:p>
          <w:p w:rsidR="00CE16CA" w:rsidRPr="005E151E" w:rsidRDefault="000D5D2E" w:rsidP="004C73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одно</w:t>
            </w:r>
            <w:r w:rsidR="00CE16CA" w:rsidRPr="005E151E">
              <w:rPr>
                <w:rFonts w:ascii="Tahoma" w:hAnsi="Tahoma" w:cs="Tahoma"/>
                <w:sz w:val="16"/>
                <w:szCs w:val="16"/>
              </w:rPr>
              <w:t>фазный прямого включения</w:t>
            </w:r>
          </w:p>
        </w:tc>
        <w:tc>
          <w:tcPr>
            <w:tcW w:w="1281" w:type="dxa"/>
            <w:vAlign w:val="center"/>
          </w:tcPr>
          <w:p w:rsidR="00CE16CA" w:rsidRPr="005E151E" w:rsidRDefault="00CE16CA" w:rsidP="004C73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vAlign w:val="center"/>
          </w:tcPr>
          <w:p w:rsidR="00CE16CA" w:rsidRPr="005E151E" w:rsidRDefault="00C46E7B" w:rsidP="004C73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9 793</w:t>
            </w:r>
          </w:p>
        </w:tc>
        <w:tc>
          <w:tcPr>
            <w:tcW w:w="1579" w:type="dxa"/>
            <w:vAlign w:val="center"/>
          </w:tcPr>
          <w:p w:rsidR="00CE16CA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5E151E" w:rsidRPr="005E151E" w:rsidTr="00626FC6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38083E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val="en-US"/>
              </w:rPr>
              <w:t>2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38083E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Интеллектуальный прибор учета ээ,</w:t>
            </w:r>
          </w:p>
          <w:p w:rsidR="0038083E" w:rsidRPr="005E151E" w:rsidRDefault="000D5D2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трех</w:t>
            </w:r>
            <w:r w:rsidR="0038083E" w:rsidRPr="005E151E">
              <w:rPr>
                <w:rFonts w:ascii="Tahoma" w:hAnsi="Tahoma" w:cs="Tahoma"/>
                <w:sz w:val="16"/>
                <w:szCs w:val="16"/>
              </w:rPr>
              <w:t>фазный прямого включения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38083E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38083E" w:rsidRPr="005E151E" w:rsidRDefault="00C46E7B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725</w:t>
            </w:r>
          </w:p>
        </w:tc>
        <w:tc>
          <w:tcPr>
            <w:tcW w:w="1579" w:type="dxa"/>
            <w:shd w:val="clear" w:color="auto" w:fill="FFFFFF" w:themeFill="background1"/>
          </w:tcPr>
          <w:p w:rsidR="0038083E" w:rsidRPr="005E151E" w:rsidRDefault="0038083E" w:rsidP="0038083E">
            <w:pPr>
              <w:jc w:val="center"/>
            </w:pPr>
            <w:r w:rsidRPr="005E151E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5E151E" w:rsidRPr="005E151E" w:rsidTr="00626FC6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38083E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val="en-US"/>
              </w:rPr>
              <w:t>3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38083E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Интеллектуальный прибор учета ээ,</w:t>
            </w:r>
          </w:p>
          <w:p w:rsidR="0038083E" w:rsidRPr="005E151E" w:rsidRDefault="000D5D2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трех</w:t>
            </w:r>
            <w:r w:rsidR="0038083E" w:rsidRPr="005E151E">
              <w:rPr>
                <w:rFonts w:ascii="Tahoma" w:hAnsi="Tahoma" w:cs="Tahoma"/>
                <w:sz w:val="16"/>
                <w:szCs w:val="16"/>
              </w:rPr>
              <w:t>фазный трансформаторного включения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38083E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38083E" w:rsidRPr="005E151E" w:rsidRDefault="00C46E7B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122</w:t>
            </w:r>
          </w:p>
        </w:tc>
        <w:tc>
          <w:tcPr>
            <w:tcW w:w="1579" w:type="dxa"/>
            <w:shd w:val="clear" w:color="auto" w:fill="FFFFFF" w:themeFill="background1"/>
          </w:tcPr>
          <w:p w:rsidR="0038083E" w:rsidRPr="005E151E" w:rsidRDefault="0038083E" w:rsidP="0038083E">
            <w:pPr>
              <w:jc w:val="center"/>
            </w:pPr>
            <w:r w:rsidRPr="005E151E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5E151E" w:rsidRPr="005E151E" w:rsidTr="00626FC6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38083E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38083E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Трансформаторы тока (комплект из 3 х штук)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38083E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38083E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382</w:t>
            </w:r>
          </w:p>
        </w:tc>
        <w:tc>
          <w:tcPr>
            <w:tcW w:w="1579" w:type="dxa"/>
            <w:shd w:val="clear" w:color="auto" w:fill="FFFFFF" w:themeFill="background1"/>
          </w:tcPr>
          <w:p w:rsidR="0038083E" w:rsidRPr="005E151E" w:rsidRDefault="0038083E" w:rsidP="0038083E">
            <w:pPr>
              <w:jc w:val="center"/>
            </w:pPr>
            <w:r w:rsidRPr="005E151E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5E151E" w:rsidRPr="005E151E" w:rsidTr="00626FC6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38083E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38083E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Пломба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38083E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38083E" w:rsidRPr="005E151E" w:rsidRDefault="00C46E7B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21 662</w:t>
            </w:r>
          </w:p>
        </w:tc>
        <w:tc>
          <w:tcPr>
            <w:tcW w:w="1579" w:type="dxa"/>
            <w:shd w:val="clear" w:color="auto" w:fill="FFFFFF" w:themeFill="background1"/>
          </w:tcPr>
          <w:p w:rsidR="0038083E" w:rsidRPr="005E151E" w:rsidRDefault="0038083E" w:rsidP="0038083E">
            <w:pPr>
              <w:jc w:val="center"/>
            </w:pPr>
            <w:r w:rsidRPr="005E151E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5E151E" w:rsidRPr="005E151E" w:rsidTr="00626FC6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38083E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38083E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Сим-карта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38083E" w:rsidRPr="005E151E" w:rsidRDefault="0038083E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38083E" w:rsidRPr="005E151E" w:rsidRDefault="00C46E7B" w:rsidP="00380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10 640</w:t>
            </w:r>
          </w:p>
        </w:tc>
        <w:tc>
          <w:tcPr>
            <w:tcW w:w="1579" w:type="dxa"/>
            <w:shd w:val="clear" w:color="auto" w:fill="FFFFFF" w:themeFill="background1"/>
          </w:tcPr>
          <w:p w:rsidR="0038083E" w:rsidRPr="005E151E" w:rsidRDefault="0038083E" w:rsidP="0038083E">
            <w:pPr>
              <w:jc w:val="center"/>
            </w:pPr>
            <w:r w:rsidRPr="005E151E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</w:tbl>
    <w:p w:rsidR="00CF0812" w:rsidRDefault="00CF0812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>
        <w:rPr>
          <w:rFonts w:ascii="Tahoma" w:hAnsi="Tahoma" w:cs="Tahoma"/>
          <w:b w:val="0"/>
          <w:caps w:val="0"/>
          <w:sz w:val="18"/>
          <w:szCs w:val="18"/>
        </w:rPr>
        <w:br w:type="page"/>
      </w:r>
    </w:p>
    <w:p w:rsidR="00297DCC" w:rsidRPr="005E151E" w:rsidRDefault="0085799B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5E151E">
        <w:rPr>
          <w:rFonts w:ascii="Tahoma" w:hAnsi="Tahoma" w:cs="Tahoma"/>
          <w:b w:val="0"/>
          <w:caps w:val="0"/>
          <w:sz w:val="18"/>
          <w:szCs w:val="18"/>
        </w:rPr>
        <w:lastRenderedPageBreak/>
        <w:t>П</w:t>
      </w:r>
      <w:r w:rsidR="00297DCC" w:rsidRPr="005E151E">
        <w:rPr>
          <w:rFonts w:ascii="Tahoma" w:hAnsi="Tahoma" w:cs="Tahoma"/>
          <w:b w:val="0"/>
          <w:caps w:val="0"/>
          <w:sz w:val="18"/>
          <w:szCs w:val="18"/>
        </w:rPr>
        <w:t>риложение №4</w:t>
      </w:r>
      <w:r w:rsidR="001368FD" w:rsidRPr="005E151E">
        <w:rPr>
          <w:rFonts w:ascii="Tahoma" w:hAnsi="Tahoma" w:cs="Tahoma"/>
          <w:b w:val="0"/>
          <w:caps w:val="0"/>
          <w:sz w:val="18"/>
          <w:szCs w:val="18"/>
        </w:rPr>
        <w:t>(форма)</w:t>
      </w:r>
    </w:p>
    <w:p w:rsidR="00297DCC" w:rsidRPr="005E151E" w:rsidRDefault="000534FE" w:rsidP="000534FE">
      <w:pPr>
        <w:jc w:val="right"/>
        <w:rPr>
          <w:rFonts w:eastAsia="Times New Roman" w:cs="Times New Roman"/>
        </w:rPr>
      </w:pPr>
      <w:r w:rsidRPr="005E151E">
        <w:rPr>
          <w:rFonts w:ascii="Tahoma" w:eastAsia="Times New Roman" w:hAnsi="Tahoma" w:cs="Tahoma"/>
          <w:sz w:val="18"/>
          <w:szCs w:val="18"/>
          <w:lang w:eastAsia="ru-RU"/>
        </w:rPr>
        <w:t>к Техническому заданию</w:t>
      </w:r>
    </w:p>
    <w:p w:rsidR="00297DCC" w:rsidRPr="005E151E" w:rsidRDefault="00297DCC" w:rsidP="00297DCC">
      <w:pPr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5E151E">
        <w:rPr>
          <w:rFonts w:ascii="Tahoma" w:eastAsia="Times New Roman" w:hAnsi="Tahoma" w:cs="Tahoma"/>
          <w:b/>
          <w:sz w:val="20"/>
          <w:szCs w:val="20"/>
        </w:rPr>
        <w:t>Заявка на установку АРМ и предоставление дополнительных ИТ-услуг из Каталога</w:t>
      </w:r>
    </w:p>
    <w:p w:rsidR="000534FE" w:rsidRPr="005E151E" w:rsidRDefault="000534FE" w:rsidP="000534FE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5E151E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D04760" w:rsidRPr="005E151E" w:rsidRDefault="00B422A2" w:rsidP="00297DCC">
      <w:pPr>
        <w:rPr>
          <w:rFonts w:eastAsia="Times New Roman" w:cs="Times New Roman"/>
          <w:noProof/>
          <w:lang w:eastAsia="ru-RU"/>
        </w:rPr>
      </w:pPr>
      <w:r w:rsidRPr="005E151E">
        <w:rPr>
          <w:rFonts w:eastAsia="Times New Roman" w:cs="Times New Roman"/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121920</wp:posOffset>
            </wp:positionH>
            <wp:positionV relativeFrom="paragraph">
              <wp:posOffset>52705</wp:posOffset>
            </wp:positionV>
            <wp:extent cx="5947410" cy="6408420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7410" cy="6408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0534FE" w:rsidRPr="005E151E" w:rsidRDefault="000534FE" w:rsidP="00297DCC">
      <w:pPr>
        <w:rPr>
          <w:rFonts w:eastAsia="Times New Roman" w:cs="Times New Roman"/>
          <w:noProof/>
          <w:lang w:eastAsia="ru-RU"/>
        </w:rPr>
      </w:pPr>
    </w:p>
    <w:p w:rsidR="000534FE" w:rsidRPr="005E151E" w:rsidRDefault="000534FE" w:rsidP="00297DCC">
      <w:pPr>
        <w:rPr>
          <w:rFonts w:eastAsia="Times New Roman" w:cs="Times New Roman"/>
          <w:noProof/>
          <w:lang w:eastAsia="ru-RU"/>
        </w:rPr>
      </w:pPr>
    </w:p>
    <w:p w:rsidR="000534FE" w:rsidRPr="005E151E" w:rsidRDefault="000534FE" w:rsidP="000534FE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5E151E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sectPr w:rsidR="000534FE" w:rsidRPr="005E151E" w:rsidSect="000534FE">
      <w:pgSz w:w="11906" w:h="16838"/>
      <w:pgMar w:top="709" w:right="707" w:bottom="709" w:left="1134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0758" w:rsidRDefault="00340758" w:rsidP="00974DAE">
      <w:pPr>
        <w:spacing w:after="0" w:line="240" w:lineRule="auto"/>
      </w:pPr>
      <w:r>
        <w:separator/>
      </w:r>
    </w:p>
  </w:endnote>
  <w:endnote w:type="continuationSeparator" w:id="0">
    <w:p w:rsidR="00340758" w:rsidRDefault="00340758" w:rsidP="00974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5000607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E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0758" w:rsidRDefault="00340758" w:rsidP="00974DAE">
      <w:pPr>
        <w:spacing w:after="0" w:line="240" w:lineRule="auto"/>
      </w:pPr>
      <w:r>
        <w:separator/>
      </w:r>
    </w:p>
  </w:footnote>
  <w:footnote w:type="continuationSeparator" w:id="0">
    <w:p w:rsidR="00340758" w:rsidRDefault="00340758" w:rsidP="00974D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970E707C"/>
    <w:lvl w:ilvl="0">
      <w:start w:val="1"/>
      <w:numFmt w:val="bullet"/>
      <w:pStyle w:val="a"/>
      <w:lvlText w:val=""/>
      <w:lvlJc w:val="left"/>
      <w:pPr>
        <w:tabs>
          <w:tab w:val="num" w:pos="992"/>
        </w:tabs>
        <w:ind w:left="992" w:hanging="360"/>
      </w:pPr>
      <w:rPr>
        <w:rFonts w:ascii="Symbol" w:hAnsi="Symbol" w:hint="default"/>
      </w:rPr>
    </w:lvl>
  </w:abstractNum>
  <w:abstractNum w:abstractNumId="1" w15:restartNumberingAfterBreak="0">
    <w:nsid w:val="009A515F"/>
    <w:multiLevelType w:val="hybridMultilevel"/>
    <w:tmpl w:val="E5BE3802"/>
    <w:lvl w:ilvl="0" w:tplc="0419000F">
      <w:start w:val="1"/>
      <w:numFmt w:val="decimal"/>
      <w:lvlText w:val="%1."/>
      <w:lvlJc w:val="left"/>
      <w:pPr>
        <w:ind w:left="1228" w:hanging="360"/>
      </w:pPr>
    </w:lvl>
    <w:lvl w:ilvl="1" w:tplc="04190019" w:tentative="1">
      <w:start w:val="1"/>
      <w:numFmt w:val="lowerLetter"/>
      <w:lvlText w:val="%2."/>
      <w:lvlJc w:val="left"/>
      <w:pPr>
        <w:ind w:left="1948" w:hanging="360"/>
      </w:pPr>
    </w:lvl>
    <w:lvl w:ilvl="2" w:tplc="0419001B" w:tentative="1">
      <w:start w:val="1"/>
      <w:numFmt w:val="lowerRoman"/>
      <w:lvlText w:val="%3."/>
      <w:lvlJc w:val="right"/>
      <w:pPr>
        <w:ind w:left="2668" w:hanging="180"/>
      </w:pPr>
    </w:lvl>
    <w:lvl w:ilvl="3" w:tplc="0419000F" w:tentative="1">
      <w:start w:val="1"/>
      <w:numFmt w:val="decimal"/>
      <w:lvlText w:val="%4."/>
      <w:lvlJc w:val="left"/>
      <w:pPr>
        <w:ind w:left="3388" w:hanging="360"/>
      </w:pPr>
    </w:lvl>
    <w:lvl w:ilvl="4" w:tplc="04190019" w:tentative="1">
      <w:start w:val="1"/>
      <w:numFmt w:val="lowerLetter"/>
      <w:lvlText w:val="%5."/>
      <w:lvlJc w:val="left"/>
      <w:pPr>
        <w:ind w:left="4108" w:hanging="360"/>
      </w:pPr>
    </w:lvl>
    <w:lvl w:ilvl="5" w:tplc="0419001B" w:tentative="1">
      <w:start w:val="1"/>
      <w:numFmt w:val="lowerRoman"/>
      <w:lvlText w:val="%6."/>
      <w:lvlJc w:val="right"/>
      <w:pPr>
        <w:ind w:left="4828" w:hanging="180"/>
      </w:pPr>
    </w:lvl>
    <w:lvl w:ilvl="6" w:tplc="0419000F" w:tentative="1">
      <w:start w:val="1"/>
      <w:numFmt w:val="decimal"/>
      <w:lvlText w:val="%7."/>
      <w:lvlJc w:val="left"/>
      <w:pPr>
        <w:ind w:left="5548" w:hanging="360"/>
      </w:pPr>
    </w:lvl>
    <w:lvl w:ilvl="7" w:tplc="04190019" w:tentative="1">
      <w:start w:val="1"/>
      <w:numFmt w:val="lowerLetter"/>
      <w:lvlText w:val="%8."/>
      <w:lvlJc w:val="left"/>
      <w:pPr>
        <w:ind w:left="6268" w:hanging="360"/>
      </w:pPr>
    </w:lvl>
    <w:lvl w:ilvl="8" w:tplc="0419001B" w:tentative="1">
      <w:start w:val="1"/>
      <w:numFmt w:val="lowerRoman"/>
      <w:lvlText w:val="%9."/>
      <w:lvlJc w:val="right"/>
      <w:pPr>
        <w:ind w:left="6988" w:hanging="180"/>
      </w:pPr>
    </w:lvl>
  </w:abstractNum>
  <w:abstractNum w:abstractNumId="2" w15:restartNumberingAfterBreak="0">
    <w:nsid w:val="05757E6E"/>
    <w:multiLevelType w:val="hybridMultilevel"/>
    <w:tmpl w:val="1EC007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6447D07"/>
    <w:multiLevelType w:val="hybridMultilevel"/>
    <w:tmpl w:val="7F508BF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6B15D1B"/>
    <w:multiLevelType w:val="hybridMultilevel"/>
    <w:tmpl w:val="559EEC8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ED6AC6"/>
    <w:multiLevelType w:val="hybridMultilevel"/>
    <w:tmpl w:val="1C76201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84A1D0D"/>
    <w:multiLevelType w:val="hybridMultilevel"/>
    <w:tmpl w:val="52DA05C6"/>
    <w:lvl w:ilvl="0" w:tplc="C21668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442F5B"/>
    <w:multiLevelType w:val="multilevel"/>
    <w:tmpl w:val="15E66F98"/>
    <w:lvl w:ilvl="0">
      <w:start w:val="1"/>
      <w:numFmt w:val="russianLower"/>
      <w:lvlText w:val="%1)"/>
      <w:lvlJc w:val="left"/>
      <w:pPr>
        <w:ind w:left="6024" w:hanging="360"/>
      </w:pPr>
      <w:rPr>
        <w:rFonts w:hint="default"/>
        <w:b w:val="0"/>
        <w:sz w:val="18"/>
        <w:szCs w:val="18"/>
      </w:rPr>
    </w:lvl>
    <w:lvl w:ilvl="1">
      <w:start w:val="1"/>
      <w:numFmt w:val="decimal"/>
      <w:lvlText w:val="%1.%2."/>
      <w:lvlJc w:val="left"/>
      <w:pPr>
        <w:ind w:left="6384" w:hanging="360"/>
      </w:pPr>
      <w:rPr>
        <w:rFonts w:ascii="Tahoma" w:hAnsi="Tahoma" w:cs="Tahoma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6744" w:hanging="360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8" w15:restartNumberingAfterBreak="0">
    <w:nsid w:val="1A8F1853"/>
    <w:multiLevelType w:val="hybridMultilevel"/>
    <w:tmpl w:val="B85421CE"/>
    <w:lvl w:ilvl="0" w:tplc="50F66460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CAE65BF"/>
    <w:multiLevelType w:val="hybridMultilevel"/>
    <w:tmpl w:val="37787A74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41B52DF"/>
    <w:multiLevelType w:val="hybridMultilevel"/>
    <w:tmpl w:val="0038DE2C"/>
    <w:lvl w:ilvl="0" w:tplc="0419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1" w15:restartNumberingAfterBreak="0">
    <w:nsid w:val="2F90737C"/>
    <w:multiLevelType w:val="multilevel"/>
    <w:tmpl w:val="8F0C65B8"/>
    <w:lvl w:ilvl="0">
      <w:start w:val="1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12" w15:restartNumberingAfterBreak="0">
    <w:nsid w:val="2FAF08F9"/>
    <w:multiLevelType w:val="hybridMultilevel"/>
    <w:tmpl w:val="F29CCAD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792757"/>
    <w:multiLevelType w:val="hybridMultilevel"/>
    <w:tmpl w:val="CEE23A48"/>
    <w:lvl w:ilvl="0" w:tplc="47E2136C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4" w15:restartNumberingAfterBreak="0">
    <w:nsid w:val="330F757E"/>
    <w:multiLevelType w:val="hybridMultilevel"/>
    <w:tmpl w:val="A9EEB7AE"/>
    <w:lvl w:ilvl="0" w:tplc="04190001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022A69"/>
    <w:multiLevelType w:val="hybridMultilevel"/>
    <w:tmpl w:val="68C85E98"/>
    <w:lvl w:ilvl="0" w:tplc="4E72B998">
      <w:start w:val="1"/>
      <w:numFmt w:val="bullet"/>
      <w:pStyle w:val="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lang w:val="ru-RU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71145F9"/>
    <w:multiLevelType w:val="multilevel"/>
    <w:tmpl w:val="50182760"/>
    <w:lvl w:ilvl="0">
      <w:start w:val="14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37840621"/>
    <w:multiLevelType w:val="multilevel"/>
    <w:tmpl w:val="ED3EF3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ahoma" w:hAnsi="Tahoma" w:cs="Tahoma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D163BD0"/>
    <w:multiLevelType w:val="multilevel"/>
    <w:tmpl w:val="D65AE7BC"/>
    <w:lvl w:ilvl="0">
      <w:start w:val="12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9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cs="Times New Roman" w:hint="default"/>
      </w:rPr>
    </w:lvl>
  </w:abstractNum>
  <w:abstractNum w:abstractNumId="19" w15:restartNumberingAfterBreak="0">
    <w:nsid w:val="3EA73ED9"/>
    <w:multiLevelType w:val="hybridMultilevel"/>
    <w:tmpl w:val="994A318E"/>
    <w:lvl w:ilvl="0" w:tplc="A6268F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D6E8C4C">
      <w:numFmt w:val="none"/>
      <w:lvlText w:val=""/>
      <w:lvlJc w:val="left"/>
      <w:pPr>
        <w:tabs>
          <w:tab w:val="num" w:pos="360"/>
        </w:tabs>
      </w:pPr>
    </w:lvl>
    <w:lvl w:ilvl="2" w:tplc="B31833A2">
      <w:numFmt w:val="none"/>
      <w:lvlText w:val=""/>
      <w:lvlJc w:val="left"/>
      <w:pPr>
        <w:tabs>
          <w:tab w:val="num" w:pos="360"/>
        </w:tabs>
      </w:pPr>
    </w:lvl>
    <w:lvl w:ilvl="3" w:tplc="45B800D0">
      <w:numFmt w:val="none"/>
      <w:lvlText w:val=""/>
      <w:lvlJc w:val="left"/>
      <w:pPr>
        <w:tabs>
          <w:tab w:val="num" w:pos="360"/>
        </w:tabs>
      </w:pPr>
    </w:lvl>
    <w:lvl w:ilvl="4" w:tplc="8C9EF4CC">
      <w:numFmt w:val="none"/>
      <w:lvlText w:val=""/>
      <w:lvlJc w:val="left"/>
      <w:pPr>
        <w:tabs>
          <w:tab w:val="num" w:pos="360"/>
        </w:tabs>
      </w:pPr>
    </w:lvl>
    <w:lvl w:ilvl="5" w:tplc="FD52CBD2">
      <w:numFmt w:val="none"/>
      <w:lvlText w:val=""/>
      <w:lvlJc w:val="left"/>
      <w:pPr>
        <w:tabs>
          <w:tab w:val="num" w:pos="360"/>
        </w:tabs>
      </w:pPr>
    </w:lvl>
    <w:lvl w:ilvl="6" w:tplc="E0825DA4">
      <w:numFmt w:val="none"/>
      <w:lvlText w:val=""/>
      <w:lvlJc w:val="left"/>
      <w:pPr>
        <w:tabs>
          <w:tab w:val="num" w:pos="360"/>
        </w:tabs>
      </w:pPr>
    </w:lvl>
    <w:lvl w:ilvl="7" w:tplc="E774FACC">
      <w:numFmt w:val="none"/>
      <w:lvlText w:val=""/>
      <w:lvlJc w:val="left"/>
      <w:pPr>
        <w:tabs>
          <w:tab w:val="num" w:pos="360"/>
        </w:tabs>
      </w:pPr>
    </w:lvl>
    <w:lvl w:ilvl="8" w:tplc="18A61A30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3EDC40A8"/>
    <w:multiLevelType w:val="hybridMultilevel"/>
    <w:tmpl w:val="579C747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AB1A62"/>
    <w:multiLevelType w:val="multilevel"/>
    <w:tmpl w:val="28E66DB2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ahoma" w:hAnsi="Tahoma" w:cs="Tahoma" w:hint="default"/>
        <w:b w:val="0"/>
        <w:i w:val="0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2" w15:restartNumberingAfterBreak="0">
    <w:nsid w:val="42131339"/>
    <w:multiLevelType w:val="hybridMultilevel"/>
    <w:tmpl w:val="08167A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132642"/>
    <w:multiLevelType w:val="multilevel"/>
    <w:tmpl w:val="1CF682A6"/>
    <w:lvl w:ilvl="0">
      <w:start w:val="1"/>
      <w:numFmt w:val="decimal"/>
      <w:lvlText w:val="%1."/>
      <w:lvlJc w:val="left"/>
      <w:pPr>
        <w:ind w:left="1146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cs="Times New Roman" w:hint="default"/>
        <w:i w:val="0"/>
        <w:strike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6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2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46" w:hanging="2160"/>
      </w:pPr>
      <w:rPr>
        <w:rFonts w:cs="Times New Roman" w:hint="default"/>
      </w:rPr>
    </w:lvl>
  </w:abstractNum>
  <w:abstractNum w:abstractNumId="24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78A395C"/>
    <w:multiLevelType w:val="multilevel"/>
    <w:tmpl w:val="CF50B81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4A833875"/>
    <w:multiLevelType w:val="hybridMultilevel"/>
    <w:tmpl w:val="4D8A1B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28738FD"/>
    <w:multiLevelType w:val="multilevel"/>
    <w:tmpl w:val="B4D2825E"/>
    <w:lvl w:ilvl="0">
      <w:start w:val="1"/>
      <w:numFmt w:val="decimal"/>
      <w:lvlText w:val="%1."/>
      <w:lvlJc w:val="left"/>
      <w:pPr>
        <w:ind w:left="1425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4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5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5" w:hanging="2160"/>
      </w:pPr>
      <w:rPr>
        <w:rFonts w:hint="default"/>
      </w:rPr>
    </w:lvl>
  </w:abstractNum>
  <w:abstractNum w:abstractNumId="28" w15:restartNumberingAfterBreak="0">
    <w:nsid w:val="5B2E4AB3"/>
    <w:multiLevelType w:val="hybridMultilevel"/>
    <w:tmpl w:val="559EEC8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D54055"/>
    <w:multiLevelType w:val="hybridMultilevel"/>
    <w:tmpl w:val="768C5ED4"/>
    <w:lvl w:ilvl="0" w:tplc="095A368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583B09"/>
    <w:multiLevelType w:val="hybridMultilevel"/>
    <w:tmpl w:val="7F742076"/>
    <w:lvl w:ilvl="0" w:tplc="ADC293FA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450F82"/>
    <w:multiLevelType w:val="hybridMultilevel"/>
    <w:tmpl w:val="48149654"/>
    <w:lvl w:ilvl="0" w:tplc="95623C56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883262"/>
    <w:multiLevelType w:val="hybridMultilevel"/>
    <w:tmpl w:val="0A3ACF8C"/>
    <w:lvl w:ilvl="0" w:tplc="C21650D6">
      <w:start w:val="1"/>
      <w:numFmt w:val="decimal"/>
      <w:lvlText w:val="%1."/>
      <w:lvlJc w:val="left"/>
      <w:pPr>
        <w:ind w:left="3621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43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7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  <w:rPr>
        <w:rFonts w:cs="Times New Roman"/>
      </w:rPr>
    </w:lvl>
  </w:abstractNum>
  <w:abstractNum w:abstractNumId="33" w15:restartNumberingAfterBreak="0">
    <w:nsid w:val="63FB61C5"/>
    <w:multiLevelType w:val="hybridMultilevel"/>
    <w:tmpl w:val="1BD297F8"/>
    <w:lvl w:ilvl="0" w:tplc="04190017">
      <w:start w:val="1"/>
      <w:numFmt w:val="lowerLetter"/>
      <w:lvlText w:val="%1)"/>
      <w:lvlJc w:val="left"/>
      <w:pPr>
        <w:ind w:left="2226" w:hanging="360"/>
      </w:pPr>
    </w:lvl>
    <w:lvl w:ilvl="1" w:tplc="04190019" w:tentative="1">
      <w:start w:val="1"/>
      <w:numFmt w:val="lowerLetter"/>
      <w:lvlText w:val="%2."/>
      <w:lvlJc w:val="left"/>
      <w:pPr>
        <w:ind w:left="29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1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5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86" w:hanging="180"/>
      </w:pPr>
      <w:rPr>
        <w:rFonts w:cs="Times New Roman"/>
      </w:rPr>
    </w:lvl>
  </w:abstractNum>
  <w:abstractNum w:abstractNumId="34" w15:restartNumberingAfterBreak="0">
    <w:nsid w:val="64961B4A"/>
    <w:multiLevelType w:val="hybridMultilevel"/>
    <w:tmpl w:val="2A6243C6"/>
    <w:lvl w:ilvl="0" w:tplc="47E2136C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5" w15:restartNumberingAfterBreak="0">
    <w:nsid w:val="683348B3"/>
    <w:multiLevelType w:val="hybridMultilevel"/>
    <w:tmpl w:val="BADE7522"/>
    <w:lvl w:ilvl="0" w:tplc="04190017">
      <w:start w:val="1"/>
      <w:numFmt w:val="lowerLetter"/>
      <w:lvlText w:val="%1)"/>
      <w:lvlJc w:val="left"/>
      <w:pPr>
        <w:ind w:left="186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36" w15:restartNumberingAfterBreak="0">
    <w:nsid w:val="6C902EC4"/>
    <w:multiLevelType w:val="hybridMultilevel"/>
    <w:tmpl w:val="B26443C8"/>
    <w:lvl w:ilvl="0" w:tplc="56FA20F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6D10420F"/>
    <w:multiLevelType w:val="hybridMultilevel"/>
    <w:tmpl w:val="F0E06AE2"/>
    <w:lvl w:ilvl="0" w:tplc="C2166880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73402321"/>
    <w:multiLevelType w:val="hybridMultilevel"/>
    <w:tmpl w:val="BC00F116"/>
    <w:lvl w:ilvl="0" w:tplc="04190013">
      <w:start w:val="1"/>
      <w:numFmt w:val="upperRoman"/>
      <w:lvlText w:val="%1."/>
      <w:lvlJc w:val="right"/>
      <w:pPr>
        <w:ind w:left="333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40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7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4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2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9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6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3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096" w:hanging="180"/>
      </w:pPr>
      <w:rPr>
        <w:rFonts w:cs="Times New Roman"/>
      </w:rPr>
    </w:lvl>
  </w:abstractNum>
  <w:abstractNum w:abstractNumId="39" w15:restartNumberingAfterBreak="0">
    <w:nsid w:val="73666C6D"/>
    <w:multiLevelType w:val="hybridMultilevel"/>
    <w:tmpl w:val="28A23D84"/>
    <w:lvl w:ilvl="0" w:tplc="6B180436">
      <w:start w:val="1"/>
      <w:numFmt w:val="lowerLetter"/>
      <w:lvlText w:val="%1)"/>
      <w:lvlJc w:val="left"/>
      <w:pPr>
        <w:ind w:left="1287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0" w15:restartNumberingAfterBreak="0">
    <w:nsid w:val="74B640CA"/>
    <w:multiLevelType w:val="hybridMultilevel"/>
    <w:tmpl w:val="DC0AFED0"/>
    <w:lvl w:ilvl="0" w:tplc="597662C0">
      <w:start w:val="1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2959EB"/>
    <w:multiLevelType w:val="hybridMultilevel"/>
    <w:tmpl w:val="0A7A360C"/>
    <w:lvl w:ilvl="0" w:tplc="651AFA2C">
      <w:start w:val="1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92C52C9"/>
    <w:multiLevelType w:val="multilevel"/>
    <w:tmpl w:val="17D46FAA"/>
    <w:lvl w:ilvl="0">
      <w:start w:val="1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ascii="Tahoma" w:hAnsi="Tahoma" w:cs="Tahoma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44" w15:restartNumberingAfterBreak="0">
    <w:nsid w:val="7FB925AA"/>
    <w:multiLevelType w:val="hybridMultilevel"/>
    <w:tmpl w:val="69623538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1"/>
  </w:num>
  <w:num w:numId="2">
    <w:abstractNumId w:val="7"/>
  </w:num>
  <w:num w:numId="3">
    <w:abstractNumId w:val="13"/>
  </w:num>
  <w:num w:numId="4">
    <w:abstractNumId w:val="24"/>
  </w:num>
  <w:num w:numId="5">
    <w:abstractNumId w:val="21"/>
  </w:num>
  <w:num w:numId="6">
    <w:abstractNumId w:val="25"/>
  </w:num>
  <w:num w:numId="7">
    <w:abstractNumId w:val="36"/>
  </w:num>
  <w:num w:numId="8">
    <w:abstractNumId w:val="15"/>
  </w:num>
  <w:num w:numId="9">
    <w:abstractNumId w:val="19"/>
  </w:num>
  <w:num w:numId="10">
    <w:abstractNumId w:val="41"/>
  </w:num>
  <w:num w:numId="11">
    <w:abstractNumId w:val="29"/>
  </w:num>
  <w:num w:numId="12">
    <w:abstractNumId w:val="0"/>
  </w:num>
  <w:num w:numId="13">
    <w:abstractNumId w:val="26"/>
  </w:num>
  <w:num w:numId="14">
    <w:abstractNumId w:val="44"/>
  </w:num>
  <w:num w:numId="15">
    <w:abstractNumId w:val="27"/>
  </w:num>
  <w:num w:numId="16">
    <w:abstractNumId w:val="22"/>
  </w:num>
  <w:num w:numId="17">
    <w:abstractNumId w:val="8"/>
  </w:num>
  <w:num w:numId="18">
    <w:abstractNumId w:val="2"/>
  </w:num>
  <w:num w:numId="19">
    <w:abstractNumId w:val="5"/>
  </w:num>
  <w:num w:numId="20">
    <w:abstractNumId w:val="9"/>
  </w:num>
  <w:num w:numId="21">
    <w:abstractNumId w:val="6"/>
  </w:num>
  <w:num w:numId="22">
    <w:abstractNumId w:val="31"/>
  </w:num>
  <w:num w:numId="23">
    <w:abstractNumId w:val="10"/>
  </w:num>
  <w:num w:numId="24">
    <w:abstractNumId w:val="23"/>
  </w:num>
  <w:num w:numId="25">
    <w:abstractNumId w:val="33"/>
  </w:num>
  <w:num w:numId="26">
    <w:abstractNumId w:val="38"/>
  </w:num>
  <w:num w:numId="27">
    <w:abstractNumId w:val="3"/>
  </w:num>
  <w:num w:numId="28">
    <w:abstractNumId w:val="32"/>
  </w:num>
  <w:num w:numId="29">
    <w:abstractNumId w:val="39"/>
  </w:num>
  <w:num w:numId="30">
    <w:abstractNumId w:val="35"/>
  </w:num>
  <w:num w:numId="31">
    <w:abstractNumId w:val="20"/>
  </w:num>
  <w:num w:numId="32">
    <w:abstractNumId w:val="12"/>
  </w:num>
  <w:num w:numId="33">
    <w:abstractNumId w:val="18"/>
  </w:num>
  <w:num w:numId="34">
    <w:abstractNumId w:val="17"/>
  </w:num>
  <w:num w:numId="35">
    <w:abstractNumId w:val="34"/>
  </w:num>
  <w:num w:numId="36">
    <w:abstractNumId w:val="43"/>
  </w:num>
  <w:num w:numId="37">
    <w:abstractNumId w:val="37"/>
  </w:num>
  <w:num w:numId="38">
    <w:abstractNumId w:val="1"/>
  </w:num>
  <w:num w:numId="39">
    <w:abstractNumId w:val="28"/>
  </w:num>
  <w:num w:numId="40">
    <w:abstractNumId w:val="4"/>
  </w:num>
  <w:num w:numId="41">
    <w:abstractNumId w:val="16"/>
  </w:num>
  <w:num w:numId="42">
    <w:abstractNumId w:val="14"/>
  </w:num>
  <w:num w:numId="43">
    <w:abstractNumId w:val="42"/>
  </w:num>
  <w:num w:numId="44">
    <w:abstractNumId w:val="30"/>
  </w:num>
  <w:num w:numId="45">
    <w:abstractNumId w:val="40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DAE"/>
    <w:rsid w:val="000002B8"/>
    <w:rsid w:val="00001254"/>
    <w:rsid w:val="000013E8"/>
    <w:rsid w:val="00003649"/>
    <w:rsid w:val="00003A06"/>
    <w:rsid w:val="00007366"/>
    <w:rsid w:val="000102CA"/>
    <w:rsid w:val="000120CF"/>
    <w:rsid w:val="000137A8"/>
    <w:rsid w:val="00016243"/>
    <w:rsid w:val="00016854"/>
    <w:rsid w:val="000170FF"/>
    <w:rsid w:val="00017F07"/>
    <w:rsid w:val="000240CA"/>
    <w:rsid w:val="0002666D"/>
    <w:rsid w:val="00032736"/>
    <w:rsid w:val="00034982"/>
    <w:rsid w:val="00037B25"/>
    <w:rsid w:val="00037DFA"/>
    <w:rsid w:val="00040359"/>
    <w:rsid w:val="000411DE"/>
    <w:rsid w:val="0004222B"/>
    <w:rsid w:val="000426E6"/>
    <w:rsid w:val="00047423"/>
    <w:rsid w:val="00051D6C"/>
    <w:rsid w:val="000534FE"/>
    <w:rsid w:val="00055770"/>
    <w:rsid w:val="000578D6"/>
    <w:rsid w:val="000603BB"/>
    <w:rsid w:val="00060802"/>
    <w:rsid w:val="00060C76"/>
    <w:rsid w:val="00060E7C"/>
    <w:rsid w:val="00060F16"/>
    <w:rsid w:val="0006182D"/>
    <w:rsid w:val="0006246F"/>
    <w:rsid w:val="0006395D"/>
    <w:rsid w:val="000679DD"/>
    <w:rsid w:val="0007088F"/>
    <w:rsid w:val="00075580"/>
    <w:rsid w:val="00077B50"/>
    <w:rsid w:val="000817D6"/>
    <w:rsid w:val="000819EA"/>
    <w:rsid w:val="000825AD"/>
    <w:rsid w:val="00085F21"/>
    <w:rsid w:val="00086098"/>
    <w:rsid w:val="00087205"/>
    <w:rsid w:val="00095A54"/>
    <w:rsid w:val="0009621C"/>
    <w:rsid w:val="0009631B"/>
    <w:rsid w:val="0009678C"/>
    <w:rsid w:val="00096E0E"/>
    <w:rsid w:val="00096E5D"/>
    <w:rsid w:val="00097179"/>
    <w:rsid w:val="00097483"/>
    <w:rsid w:val="000A1066"/>
    <w:rsid w:val="000A2300"/>
    <w:rsid w:val="000A23C4"/>
    <w:rsid w:val="000A40ED"/>
    <w:rsid w:val="000A41B0"/>
    <w:rsid w:val="000A56C8"/>
    <w:rsid w:val="000A67FE"/>
    <w:rsid w:val="000B1474"/>
    <w:rsid w:val="000B2CAD"/>
    <w:rsid w:val="000B3913"/>
    <w:rsid w:val="000B4291"/>
    <w:rsid w:val="000B5388"/>
    <w:rsid w:val="000B7049"/>
    <w:rsid w:val="000B7200"/>
    <w:rsid w:val="000C3109"/>
    <w:rsid w:val="000C426C"/>
    <w:rsid w:val="000C6CCE"/>
    <w:rsid w:val="000D0258"/>
    <w:rsid w:val="000D4BA4"/>
    <w:rsid w:val="000D50F0"/>
    <w:rsid w:val="000D5D2E"/>
    <w:rsid w:val="000D6028"/>
    <w:rsid w:val="000D7B16"/>
    <w:rsid w:val="000E02A2"/>
    <w:rsid w:val="000E0B25"/>
    <w:rsid w:val="000E21CB"/>
    <w:rsid w:val="000E42FF"/>
    <w:rsid w:val="000E51AD"/>
    <w:rsid w:val="000F06E4"/>
    <w:rsid w:val="000F1F18"/>
    <w:rsid w:val="000F2428"/>
    <w:rsid w:val="000F296B"/>
    <w:rsid w:val="000F2F6E"/>
    <w:rsid w:val="000F4065"/>
    <w:rsid w:val="000F560B"/>
    <w:rsid w:val="000F7C8D"/>
    <w:rsid w:val="001014BF"/>
    <w:rsid w:val="0010167E"/>
    <w:rsid w:val="00101FA6"/>
    <w:rsid w:val="001109A7"/>
    <w:rsid w:val="0011146C"/>
    <w:rsid w:val="00111616"/>
    <w:rsid w:val="00112D12"/>
    <w:rsid w:val="00113076"/>
    <w:rsid w:val="00114411"/>
    <w:rsid w:val="00114C6C"/>
    <w:rsid w:val="00115C1A"/>
    <w:rsid w:val="00115C31"/>
    <w:rsid w:val="00120248"/>
    <w:rsid w:val="001224D0"/>
    <w:rsid w:val="00122B53"/>
    <w:rsid w:val="0012579E"/>
    <w:rsid w:val="00125857"/>
    <w:rsid w:val="00126EBB"/>
    <w:rsid w:val="00126EE4"/>
    <w:rsid w:val="0013331D"/>
    <w:rsid w:val="001368FD"/>
    <w:rsid w:val="00137224"/>
    <w:rsid w:val="00137963"/>
    <w:rsid w:val="00142A7D"/>
    <w:rsid w:val="00143ABD"/>
    <w:rsid w:val="001472C1"/>
    <w:rsid w:val="001473FE"/>
    <w:rsid w:val="00147F0E"/>
    <w:rsid w:val="00151F27"/>
    <w:rsid w:val="00154A06"/>
    <w:rsid w:val="00157B9E"/>
    <w:rsid w:val="0016234B"/>
    <w:rsid w:val="001630E8"/>
    <w:rsid w:val="001676C9"/>
    <w:rsid w:val="00170C93"/>
    <w:rsid w:val="00170F84"/>
    <w:rsid w:val="00171793"/>
    <w:rsid w:val="00172D17"/>
    <w:rsid w:val="001741A2"/>
    <w:rsid w:val="001748A5"/>
    <w:rsid w:val="0017686C"/>
    <w:rsid w:val="00177017"/>
    <w:rsid w:val="00177D37"/>
    <w:rsid w:val="00180392"/>
    <w:rsid w:val="00181AAD"/>
    <w:rsid w:val="00184A07"/>
    <w:rsid w:val="00184E99"/>
    <w:rsid w:val="00192B28"/>
    <w:rsid w:val="00193715"/>
    <w:rsid w:val="00194397"/>
    <w:rsid w:val="00195054"/>
    <w:rsid w:val="001951EA"/>
    <w:rsid w:val="00196040"/>
    <w:rsid w:val="00197D20"/>
    <w:rsid w:val="001A2096"/>
    <w:rsid w:val="001A7706"/>
    <w:rsid w:val="001B0EE0"/>
    <w:rsid w:val="001B4266"/>
    <w:rsid w:val="001B4A3B"/>
    <w:rsid w:val="001B72EC"/>
    <w:rsid w:val="001B7F77"/>
    <w:rsid w:val="001C2811"/>
    <w:rsid w:val="001C2D7B"/>
    <w:rsid w:val="001C52C5"/>
    <w:rsid w:val="001D0587"/>
    <w:rsid w:val="001D2070"/>
    <w:rsid w:val="001D4644"/>
    <w:rsid w:val="001D595E"/>
    <w:rsid w:val="001D6E51"/>
    <w:rsid w:val="001D7494"/>
    <w:rsid w:val="001E267E"/>
    <w:rsid w:val="001E5C9A"/>
    <w:rsid w:val="001F2490"/>
    <w:rsid w:val="001F3B4B"/>
    <w:rsid w:val="001F4433"/>
    <w:rsid w:val="001F4F5C"/>
    <w:rsid w:val="001F6236"/>
    <w:rsid w:val="001F6987"/>
    <w:rsid w:val="001F79D8"/>
    <w:rsid w:val="00201BA6"/>
    <w:rsid w:val="00201D6D"/>
    <w:rsid w:val="00202A27"/>
    <w:rsid w:val="00202F23"/>
    <w:rsid w:val="00203324"/>
    <w:rsid w:val="00207719"/>
    <w:rsid w:val="0021173C"/>
    <w:rsid w:val="00212102"/>
    <w:rsid w:val="002123A9"/>
    <w:rsid w:val="00212B21"/>
    <w:rsid w:val="00214193"/>
    <w:rsid w:val="00214F7C"/>
    <w:rsid w:val="00215165"/>
    <w:rsid w:val="00215C9E"/>
    <w:rsid w:val="002171D9"/>
    <w:rsid w:val="00220562"/>
    <w:rsid w:val="00221180"/>
    <w:rsid w:val="002218F2"/>
    <w:rsid w:val="0022490B"/>
    <w:rsid w:val="00231AA5"/>
    <w:rsid w:val="0023251E"/>
    <w:rsid w:val="00233D48"/>
    <w:rsid w:val="00236141"/>
    <w:rsid w:val="00236912"/>
    <w:rsid w:val="0024024A"/>
    <w:rsid w:val="00242FFA"/>
    <w:rsid w:val="002434B2"/>
    <w:rsid w:val="00245225"/>
    <w:rsid w:val="00250098"/>
    <w:rsid w:val="00250975"/>
    <w:rsid w:val="00251B99"/>
    <w:rsid w:val="00252F4F"/>
    <w:rsid w:val="002539B0"/>
    <w:rsid w:val="00255648"/>
    <w:rsid w:val="00261369"/>
    <w:rsid w:val="00263FE6"/>
    <w:rsid w:val="00264776"/>
    <w:rsid w:val="002654BD"/>
    <w:rsid w:val="00265A8F"/>
    <w:rsid w:val="002660E9"/>
    <w:rsid w:val="00266D0A"/>
    <w:rsid w:val="00267CE3"/>
    <w:rsid w:val="002729C1"/>
    <w:rsid w:val="00272F1B"/>
    <w:rsid w:val="00274B99"/>
    <w:rsid w:val="00277075"/>
    <w:rsid w:val="00280F1B"/>
    <w:rsid w:val="00282B74"/>
    <w:rsid w:val="0028325D"/>
    <w:rsid w:val="0028335A"/>
    <w:rsid w:val="002837F4"/>
    <w:rsid w:val="00284C41"/>
    <w:rsid w:val="002853F1"/>
    <w:rsid w:val="002914D2"/>
    <w:rsid w:val="00291B65"/>
    <w:rsid w:val="00291E68"/>
    <w:rsid w:val="00294ACC"/>
    <w:rsid w:val="002971B0"/>
    <w:rsid w:val="00297DCC"/>
    <w:rsid w:val="002A0BEF"/>
    <w:rsid w:val="002A147D"/>
    <w:rsid w:val="002A32FC"/>
    <w:rsid w:val="002A3462"/>
    <w:rsid w:val="002A7318"/>
    <w:rsid w:val="002A7394"/>
    <w:rsid w:val="002A7FB3"/>
    <w:rsid w:val="002B1320"/>
    <w:rsid w:val="002B1D94"/>
    <w:rsid w:val="002B2BA3"/>
    <w:rsid w:val="002B3DFF"/>
    <w:rsid w:val="002B449F"/>
    <w:rsid w:val="002B5A8F"/>
    <w:rsid w:val="002B5DB5"/>
    <w:rsid w:val="002B675A"/>
    <w:rsid w:val="002B6DF4"/>
    <w:rsid w:val="002B71CF"/>
    <w:rsid w:val="002C041E"/>
    <w:rsid w:val="002C1B28"/>
    <w:rsid w:val="002C4C7F"/>
    <w:rsid w:val="002D2CFE"/>
    <w:rsid w:val="002D3337"/>
    <w:rsid w:val="002D43BF"/>
    <w:rsid w:val="002D4A0F"/>
    <w:rsid w:val="002D6809"/>
    <w:rsid w:val="002D7A83"/>
    <w:rsid w:val="002E245D"/>
    <w:rsid w:val="002E2D56"/>
    <w:rsid w:val="002E2DD5"/>
    <w:rsid w:val="002E627D"/>
    <w:rsid w:val="002E7026"/>
    <w:rsid w:val="002F0F5C"/>
    <w:rsid w:val="002F1C7E"/>
    <w:rsid w:val="002F4392"/>
    <w:rsid w:val="00301E87"/>
    <w:rsid w:val="00302600"/>
    <w:rsid w:val="00303E52"/>
    <w:rsid w:val="00304EAE"/>
    <w:rsid w:val="00306BFB"/>
    <w:rsid w:val="0030743B"/>
    <w:rsid w:val="00307C37"/>
    <w:rsid w:val="003105EE"/>
    <w:rsid w:val="003127A1"/>
    <w:rsid w:val="00313FB5"/>
    <w:rsid w:val="00314D33"/>
    <w:rsid w:val="003157A9"/>
    <w:rsid w:val="003178AB"/>
    <w:rsid w:val="00320A4E"/>
    <w:rsid w:val="00320E9F"/>
    <w:rsid w:val="003261FC"/>
    <w:rsid w:val="0032624C"/>
    <w:rsid w:val="00327F0B"/>
    <w:rsid w:val="00330DDF"/>
    <w:rsid w:val="00330E66"/>
    <w:rsid w:val="00331515"/>
    <w:rsid w:val="00331C48"/>
    <w:rsid w:val="00331FE7"/>
    <w:rsid w:val="003324F3"/>
    <w:rsid w:val="00332EF8"/>
    <w:rsid w:val="0033728D"/>
    <w:rsid w:val="003372DD"/>
    <w:rsid w:val="00337CDC"/>
    <w:rsid w:val="00337D81"/>
    <w:rsid w:val="003406C8"/>
    <w:rsid w:val="00340758"/>
    <w:rsid w:val="003410F6"/>
    <w:rsid w:val="00347DC9"/>
    <w:rsid w:val="00350135"/>
    <w:rsid w:val="003534EF"/>
    <w:rsid w:val="003547CD"/>
    <w:rsid w:val="00355B1B"/>
    <w:rsid w:val="003570A1"/>
    <w:rsid w:val="00361EB6"/>
    <w:rsid w:val="0036418A"/>
    <w:rsid w:val="00364E6F"/>
    <w:rsid w:val="00366F2D"/>
    <w:rsid w:val="00372DD2"/>
    <w:rsid w:val="0037422E"/>
    <w:rsid w:val="003758DE"/>
    <w:rsid w:val="00376972"/>
    <w:rsid w:val="0037766E"/>
    <w:rsid w:val="0038083E"/>
    <w:rsid w:val="003819F7"/>
    <w:rsid w:val="00382B16"/>
    <w:rsid w:val="00391977"/>
    <w:rsid w:val="00392381"/>
    <w:rsid w:val="003942E3"/>
    <w:rsid w:val="003947C9"/>
    <w:rsid w:val="00395358"/>
    <w:rsid w:val="00395E62"/>
    <w:rsid w:val="003A189D"/>
    <w:rsid w:val="003A4F54"/>
    <w:rsid w:val="003A7AB7"/>
    <w:rsid w:val="003A7EC2"/>
    <w:rsid w:val="003A7FA1"/>
    <w:rsid w:val="003B4E3E"/>
    <w:rsid w:val="003B6DD8"/>
    <w:rsid w:val="003B73BC"/>
    <w:rsid w:val="003B7826"/>
    <w:rsid w:val="003C00A0"/>
    <w:rsid w:val="003C0119"/>
    <w:rsid w:val="003C11A1"/>
    <w:rsid w:val="003C2EB3"/>
    <w:rsid w:val="003D0386"/>
    <w:rsid w:val="003D0545"/>
    <w:rsid w:val="003D5A13"/>
    <w:rsid w:val="003D6394"/>
    <w:rsid w:val="003E00D3"/>
    <w:rsid w:val="003E08A7"/>
    <w:rsid w:val="003E0BD2"/>
    <w:rsid w:val="003E2813"/>
    <w:rsid w:val="003E2A70"/>
    <w:rsid w:val="003E3EEB"/>
    <w:rsid w:val="003E4EE6"/>
    <w:rsid w:val="003E501F"/>
    <w:rsid w:val="003F07DB"/>
    <w:rsid w:val="003F0CEE"/>
    <w:rsid w:val="003F15C7"/>
    <w:rsid w:val="003F1970"/>
    <w:rsid w:val="003F3E46"/>
    <w:rsid w:val="003F509F"/>
    <w:rsid w:val="003F594D"/>
    <w:rsid w:val="003F79FB"/>
    <w:rsid w:val="003F7C66"/>
    <w:rsid w:val="004009EC"/>
    <w:rsid w:val="00405229"/>
    <w:rsid w:val="00406013"/>
    <w:rsid w:val="00407A9E"/>
    <w:rsid w:val="004125B4"/>
    <w:rsid w:val="00414D60"/>
    <w:rsid w:val="004163E5"/>
    <w:rsid w:val="0041744D"/>
    <w:rsid w:val="0042058C"/>
    <w:rsid w:val="00420E70"/>
    <w:rsid w:val="004230E0"/>
    <w:rsid w:val="00423B00"/>
    <w:rsid w:val="00424CDB"/>
    <w:rsid w:val="00425B4B"/>
    <w:rsid w:val="004269A7"/>
    <w:rsid w:val="0042774F"/>
    <w:rsid w:val="00430D49"/>
    <w:rsid w:val="00431F92"/>
    <w:rsid w:val="00432492"/>
    <w:rsid w:val="00434975"/>
    <w:rsid w:val="00434DE7"/>
    <w:rsid w:val="0043626B"/>
    <w:rsid w:val="00437B20"/>
    <w:rsid w:val="00440417"/>
    <w:rsid w:val="0044117D"/>
    <w:rsid w:val="00443409"/>
    <w:rsid w:val="00444FE5"/>
    <w:rsid w:val="00445710"/>
    <w:rsid w:val="0044577E"/>
    <w:rsid w:val="00445873"/>
    <w:rsid w:val="0044688C"/>
    <w:rsid w:val="00447720"/>
    <w:rsid w:val="00447A01"/>
    <w:rsid w:val="00453932"/>
    <w:rsid w:val="00454BA2"/>
    <w:rsid w:val="00455646"/>
    <w:rsid w:val="00456DC9"/>
    <w:rsid w:val="00461F55"/>
    <w:rsid w:val="00462BD0"/>
    <w:rsid w:val="00463011"/>
    <w:rsid w:val="00463889"/>
    <w:rsid w:val="00464F0A"/>
    <w:rsid w:val="00472AAD"/>
    <w:rsid w:val="004759E6"/>
    <w:rsid w:val="00476155"/>
    <w:rsid w:val="00476348"/>
    <w:rsid w:val="00477E2F"/>
    <w:rsid w:val="00481414"/>
    <w:rsid w:val="00481BF1"/>
    <w:rsid w:val="0048252A"/>
    <w:rsid w:val="00484384"/>
    <w:rsid w:val="00484CE1"/>
    <w:rsid w:val="00485577"/>
    <w:rsid w:val="004862F8"/>
    <w:rsid w:val="0048660C"/>
    <w:rsid w:val="00487982"/>
    <w:rsid w:val="00492072"/>
    <w:rsid w:val="00493406"/>
    <w:rsid w:val="00493905"/>
    <w:rsid w:val="00493E81"/>
    <w:rsid w:val="00496C9A"/>
    <w:rsid w:val="004971CB"/>
    <w:rsid w:val="004A1182"/>
    <w:rsid w:val="004A1454"/>
    <w:rsid w:val="004A3A5B"/>
    <w:rsid w:val="004A4483"/>
    <w:rsid w:val="004A5935"/>
    <w:rsid w:val="004A5FD9"/>
    <w:rsid w:val="004A61F7"/>
    <w:rsid w:val="004A700A"/>
    <w:rsid w:val="004B0048"/>
    <w:rsid w:val="004B18DF"/>
    <w:rsid w:val="004B1FA5"/>
    <w:rsid w:val="004B2635"/>
    <w:rsid w:val="004B31D2"/>
    <w:rsid w:val="004B54EF"/>
    <w:rsid w:val="004B66F9"/>
    <w:rsid w:val="004B6F45"/>
    <w:rsid w:val="004B6F99"/>
    <w:rsid w:val="004B7BF8"/>
    <w:rsid w:val="004C0AC5"/>
    <w:rsid w:val="004C2566"/>
    <w:rsid w:val="004C29B1"/>
    <w:rsid w:val="004C3311"/>
    <w:rsid w:val="004C481F"/>
    <w:rsid w:val="004C6865"/>
    <w:rsid w:val="004C69A4"/>
    <w:rsid w:val="004C6A51"/>
    <w:rsid w:val="004C6F39"/>
    <w:rsid w:val="004C7382"/>
    <w:rsid w:val="004D156F"/>
    <w:rsid w:val="004D4C36"/>
    <w:rsid w:val="004D6445"/>
    <w:rsid w:val="004D7C9A"/>
    <w:rsid w:val="004E56DC"/>
    <w:rsid w:val="004E7D03"/>
    <w:rsid w:val="004F10FD"/>
    <w:rsid w:val="004F2557"/>
    <w:rsid w:val="004F2561"/>
    <w:rsid w:val="004F286D"/>
    <w:rsid w:val="004F5153"/>
    <w:rsid w:val="00500A85"/>
    <w:rsid w:val="0050119E"/>
    <w:rsid w:val="00502294"/>
    <w:rsid w:val="00502FAE"/>
    <w:rsid w:val="00507F98"/>
    <w:rsid w:val="0051041B"/>
    <w:rsid w:val="00510998"/>
    <w:rsid w:val="00513417"/>
    <w:rsid w:val="00514AB1"/>
    <w:rsid w:val="00516BF4"/>
    <w:rsid w:val="00520429"/>
    <w:rsid w:val="00520D71"/>
    <w:rsid w:val="00522F23"/>
    <w:rsid w:val="0052668F"/>
    <w:rsid w:val="00526F62"/>
    <w:rsid w:val="00527EFB"/>
    <w:rsid w:val="00531509"/>
    <w:rsid w:val="005339E0"/>
    <w:rsid w:val="00534900"/>
    <w:rsid w:val="005372AA"/>
    <w:rsid w:val="0054110A"/>
    <w:rsid w:val="005446F5"/>
    <w:rsid w:val="00544B3A"/>
    <w:rsid w:val="00550A3A"/>
    <w:rsid w:val="00553076"/>
    <w:rsid w:val="00553362"/>
    <w:rsid w:val="005556F5"/>
    <w:rsid w:val="00555A24"/>
    <w:rsid w:val="00556DCE"/>
    <w:rsid w:val="00561EA1"/>
    <w:rsid w:val="0056470C"/>
    <w:rsid w:val="00566CA3"/>
    <w:rsid w:val="00566F06"/>
    <w:rsid w:val="00571428"/>
    <w:rsid w:val="00571CBE"/>
    <w:rsid w:val="00573509"/>
    <w:rsid w:val="00574F83"/>
    <w:rsid w:val="005822C5"/>
    <w:rsid w:val="0058538C"/>
    <w:rsid w:val="0058581F"/>
    <w:rsid w:val="005858BF"/>
    <w:rsid w:val="00587B21"/>
    <w:rsid w:val="0059057C"/>
    <w:rsid w:val="0059198A"/>
    <w:rsid w:val="00592B80"/>
    <w:rsid w:val="0059384B"/>
    <w:rsid w:val="0059448F"/>
    <w:rsid w:val="0059470E"/>
    <w:rsid w:val="0059471F"/>
    <w:rsid w:val="00594F7C"/>
    <w:rsid w:val="00595689"/>
    <w:rsid w:val="00595C8E"/>
    <w:rsid w:val="005A1165"/>
    <w:rsid w:val="005A20F3"/>
    <w:rsid w:val="005A2C1D"/>
    <w:rsid w:val="005A74BB"/>
    <w:rsid w:val="005B010F"/>
    <w:rsid w:val="005B0750"/>
    <w:rsid w:val="005B197F"/>
    <w:rsid w:val="005B23B8"/>
    <w:rsid w:val="005B3D62"/>
    <w:rsid w:val="005B3F72"/>
    <w:rsid w:val="005B4287"/>
    <w:rsid w:val="005B4E2D"/>
    <w:rsid w:val="005B6C8E"/>
    <w:rsid w:val="005C12D5"/>
    <w:rsid w:val="005C1FFD"/>
    <w:rsid w:val="005C3FCC"/>
    <w:rsid w:val="005C4813"/>
    <w:rsid w:val="005C48C1"/>
    <w:rsid w:val="005C5C1D"/>
    <w:rsid w:val="005C678A"/>
    <w:rsid w:val="005D0349"/>
    <w:rsid w:val="005D1BE7"/>
    <w:rsid w:val="005D3CFC"/>
    <w:rsid w:val="005E151E"/>
    <w:rsid w:val="005E59BE"/>
    <w:rsid w:val="005E62AF"/>
    <w:rsid w:val="005F151D"/>
    <w:rsid w:val="005F1550"/>
    <w:rsid w:val="005F1DCC"/>
    <w:rsid w:val="005F3434"/>
    <w:rsid w:val="005F3C6F"/>
    <w:rsid w:val="005F3FB5"/>
    <w:rsid w:val="005F654D"/>
    <w:rsid w:val="006006AE"/>
    <w:rsid w:val="00602B44"/>
    <w:rsid w:val="00603006"/>
    <w:rsid w:val="0060342A"/>
    <w:rsid w:val="00605A8B"/>
    <w:rsid w:val="00610122"/>
    <w:rsid w:val="0061053C"/>
    <w:rsid w:val="00610886"/>
    <w:rsid w:val="00612AEE"/>
    <w:rsid w:val="006138E3"/>
    <w:rsid w:val="0061440B"/>
    <w:rsid w:val="00615A6C"/>
    <w:rsid w:val="00617022"/>
    <w:rsid w:val="00620A1C"/>
    <w:rsid w:val="006229D5"/>
    <w:rsid w:val="00623712"/>
    <w:rsid w:val="006251EB"/>
    <w:rsid w:val="0062522D"/>
    <w:rsid w:val="006270F9"/>
    <w:rsid w:val="0062718C"/>
    <w:rsid w:val="00627AE6"/>
    <w:rsid w:val="0063015B"/>
    <w:rsid w:val="0063056E"/>
    <w:rsid w:val="0063275C"/>
    <w:rsid w:val="00633ADF"/>
    <w:rsid w:val="00634BEB"/>
    <w:rsid w:val="00634FBD"/>
    <w:rsid w:val="006358F4"/>
    <w:rsid w:val="00636619"/>
    <w:rsid w:val="00636D1F"/>
    <w:rsid w:val="0064205C"/>
    <w:rsid w:val="00642115"/>
    <w:rsid w:val="00642817"/>
    <w:rsid w:val="00643301"/>
    <w:rsid w:val="00643F1D"/>
    <w:rsid w:val="0064401D"/>
    <w:rsid w:val="00646BFD"/>
    <w:rsid w:val="006478D2"/>
    <w:rsid w:val="00647C99"/>
    <w:rsid w:val="006500D0"/>
    <w:rsid w:val="00650A9E"/>
    <w:rsid w:val="006523FE"/>
    <w:rsid w:val="006571AB"/>
    <w:rsid w:val="00657EFB"/>
    <w:rsid w:val="00666B96"/>
    <w:rsid w:val="00667DE3"/>
    <w:rsid w:val="00667F60"/>
    <w:rsid w:val="00671600"/>
    <w:rsid w:val="00671B94"/>
    <w:rsid w:val="0067279D"/>
    <w:rsid w:val="00674158"/>
    <w:rsid w:val="00674504"/>
    <w:rsid w:val="006772FD"/>
    <w:rsid w:val="00677BB1"/>
    <w:rsid w:val="00677CF9"/>
    <w:rsid w:val="00680A16"/>
    <w:rsid w:val="00680FE8"/>
    <w:rsid w:val="0068213C"/>
    <w:rsid w:val="006903B6"/>
    <w:rsid w:val="006907B4"/>
    <w:rsid w:val="00691E98"/>
    <w:rsid w:val="00696F77"/>
    <w:rsid w:val="00697A9E"/>
    <w:rsid w:val="006A0DAA"/>
    <w:rsid w:val="006A1A57"/>
    <w:rsid w:val="006A4BE8"/>
    <w:rsid w:val="006A5603"/>
    <w:rsid w:val="006A762D"/>
    <w:rsid w:val="006A7954"/>
    <w:rsid w:val="006B0B03"/>
    <w:rsid w:val="006B45E1"/>
    <w:rsid w:val="006B5F89"/>
    <w:rsid w:val="006C0BB3"/>
    <w:rsid w:val="006C1326"/>
    <w:rsid w:val="006C3586"/>
    <w:rsid w:val="006C59DF"/>
    <w:rsid w:val="006C5D86"/>
    <w:rsid w:val="006C6FCA"/>
    <w:rsid w:val="006C7B46"/>
    <w:rsid w:val="006D032B"/>
    <w:rsid w:val="006D07A6"/>
    <w:rsid w:val="006D23F9"/>
    <w:rsid w:val="006D2772"/>
    <w:rsid w:val="006D418F"/>
    <w:rsid w:val="006D4EA0"/>
    <w:rsid w:val="006D6374"/>
    <w:rsid w:val="006D6E5E"/>
    <w:rsid w:val="006D785A"/>
    <w:rsid w:val="006D7C8F"/>
    <w:rsid w:val="006E14F8"/>
    <w:rsid w:val="006E2C52"/>
    <w:rsid w:val="006E39C8"/>
    <w:rsid w:val="006E39F1"/>
    <w:rsid w:val="006E76A4"/>
    <w:rsid w:val="006F033E"/>
    <w:rsid w:val="006F06A8"/>
    <w:rsid w:val="006F61B2"/>
    <w:rsid w:val="007049BB"/>
    <w:rsid w:val="0070636F"/>
    <w:rsid w:val="0070728F"/>
    <w:rsid w:val="0070789D"/>
    <w:rsid w:val="00710323"/>
    <w:rsid w:val="007103B6"/>
    <w:rsid w:val="0071069C"/>
    <w:rsid w:val="007109E9"/>
    <w:rsid w:val="0071515E"/>
    <w:rsid w:val="00716E9F"/>
    <w:rsid w:val="00717F43"/>
    <w:rsid w:val="007253EE"/>
    <w:rsid w:val="007263FC"/>
    <w:rsid w:val="00726D02"/>
    <w:rsid w:val="007279B8"/>
    <w:rsid w:val="00727C9A"/>
    <w:rsid w:val="00730579"/>
    <w:rsid w:val="00732EFD"/>
    <w:rsid w:val="00734DAD"/>
    <w:rsid w:val="00735DBE"/>
    <w:rsid w:val="0074100A"/>
    <w:rsid w:val="00743699"/>
    <w:rsid w:val="007474A3"/>
    <w:rsid w:val="00750EC3"/>
    <w:rsid w:val="007513D8"/>
    <w:rsid w:val="00751F9B"/>
    <w:rsid w:val="0075436F"/>
    <w:rsid w:val="00754B4C"/>
    <w:rsid w:val="00755A6C"/>
    <w:rsid w:val="00757851"/>
    <w:rsid w:val="00757A85"/>
    <w:rsid w:val="007610CD"/>
    <w:rsid w:val="0076221A"/>
    <w:rsid w:val="00762EA2"/>
    <w:rsid w:val="007633E6"/>
    <w:rsid w:val="00763C6D"/>
    <w:rsid w:val="007648FE"/>
    <w:rsid w:val="00764DA1"/>
    <w:rsid w:val="0076542B"/>
    <w:rsid w:val="007655C1"/>
    <w:rsid w:val="007669A3"/>
    <w:rsid w:val="0076783A"/>
    <w:rsid w:val="00771C1A"/>
    <w:rsid w:val="00774B68"/>
    <w:rsid w:val="00776503"/>
    <w:rsid w:val="007765F7"/>
    <w:rsid w:val="0077738B"/>
    <w:rsid w:val="0077783D"/>
    <w:rsid w:val="0078101D"/>
    <w:rsid w:val="007823D3"/>
    <w:rsid w:val="0078555F"/>
    <w:rsid w:val="0078755A"/>
    <w:rsid w:val="00787BED"/>
    <w:rsid w:val="007932E5"/>
    <w:rsid w:val="0079547C"/>
    <w:rsid w:val="00795C30"/>
    <w:rsid w:val="007A0E4F"/>
    <w:rsid w:val="007A1067"/>
    <w:rsid w:val="007A11B1"/>
    <w:rsid w:val="007A429C"/>
    <w:rsid w:val="007A49BE"/>
    <w:rsid w:val="007A4A48"/>
    <w:rsid w:val="007A547F"/>
    <w:rsid w:val="007A6B26"/>
    <w:rsid w:val="007A75F9"/>
    <w:rsid w:val="007A7D37"/>
    <w:rsid w:val="007B009A"/>
    <w:rsid w:val="007B00FA"/>
    <w:rsid w:val="007B0D12"/>
    <w:rsid w:val="007B2BB1"/>
    <w:rsid w:val="007B3081"/>
    <w:rsid w:val="007C120E"/>
    <w:rsid w:val="007C13B9"/>
    <w:rsid w:val="007C720C"/>
    <w:rsid w:val="007C7F5C"/>
    <w:rsid w:val="007D0D57"/>
    <w:rsid w:val="007D18C0"/>
    <w:rsid w:val="007D633D"/>
    <w:rsid w:val="007E1FCF"/>
    <w:rsid w:val="007E3167"/>
    <w:rsid w:val="007E541F"/>
    <w:rsid w:val="007E6BC7"/>
    <w:rsid w:val="007F0A63"/>
    <w:rsid w:val="007F2C80"/>
    <w:rsid w:val="007F4251"/>
    <w:rsid w:val="007F4258"/>
    <w:rsid w:val="007F4288"/>
    <w:rsid w:val="007F51B2"/>
    <w:rsid w:val="007F51E1"/>
    <w:rsid w:val="007F5277"/>
    <w:rsid w:val="007F70DB"/>
    <w:rsid w:val="00805237"/>
    <w:rsid w:val="00813153"/>
    <w:rsid w:val="00813599"/>
    <w:rsid w:val="00813E2B"/>
    <w:rsid w:val="0082153A"/>
    <w:rsid w:val="0082349C"/>
    <w:rsid w:val="00825759"/>
    <w:rsid w:val="00826984"/>
    <w:rsid w:val="008273B7"/>
    <w:rsid w:val="008321E1"/>
    <w:rsid w:val="008359FB"/>
    <w:rsid w:val="0083752E"/>
    <w:rsid w:val="008377D5"/>
    <w:rsid w:val="008429CB"/>
    <w:rsid w:val="008442CC"/>
    <w:rsid w:val="00844D63"/>
    <w:rsid w:val="0084554D"/>
    <w:rsid w:val="00847D6C"/>
    <w:rsid w:val="00854FBC"/>
    <w:rsid w:val="00856BBF"/>
    <w:rsid w:val="0085799B"/>
    <w:rsid w:val="00861C1D"/>
    <w:rsid w:val="00863B5D"/>
    <w:rsid w:val="008657EC"/>
    <w:rsid w:val="00865A61"/>
    <w:rsid w:val="0086659D"/>
    <w:rsid w:val="008671C1"/>
    <w:rsid w:val="00873A86"/>
    <w:rsid w:val="00877B16"/>
    <w:rsid w:val="00880D51"/>
    <w:rsid w:val="00885308"/>
    <w:rsid w:val="0088790F"/>
    <w:rsid w:val="0089040A"/>
    <w:rsid w:val="00891135"/>
    <w:rsid w:val="00891A9C"/>
    <w:rsid w:val="00892FCC"/>
    <w:rsid w:val="008934DA"/>
    <w:rsid w:val="008958FF"/>
    <w:rsid w:val="00897FC8"/>
    <w:rsid w:val="008A0511"/>
    <w:rsid w:val="008A06C1"/>
    <w:rsid w:val="008A083B"/>
    <w:rsid w:val="008A4446"/>
    <w:rsid w:val="008A7535"/>
    <w:rsid w:val="008B128B"/>
    <w:rsid w:val="008B228C"/>
    <w:rsid w:val="008B22A4"/>
    <w:rsid w:val="008B2EB0"/>
    <w:rsid w:val="008B4A09"/>
    <w:rsid w:val="008B50E2"/>
    <w:rsid w:val="008B5ACB"/>
    <w:rsid w:val="008B6B04"/>
    <w:rsid w:val="008B76F5"/>
    <w:rsid w:val="008B781E"/>
    <w:rsid w:val="008B7C55"/>
    <w:rsid w:val="008B7DBF"/>
    <w:rsid w:val="008C3EB2"/>
    <w:rsid w:val="008C403E"/>
    <w:rsid w:val="008C57DC"/>
    <w:rsid w:val="008C5888"/>
    <w:rsid w:val="008C6DB1"/>
    <w:rsid w:val="008D09A2"/>
    <w:rsid w:val="008D1D8D"/>
    <w:rsid w:val="008D334C"/>
    <w:rsid w:val="008D75E3"/>
    <w:rsid w:val="008E4660"/>
    <w:rsid w:val="008E4BAC"/>
    <w:rsid w:val="008F0817"/>
    <w:rsid w:val="008F0A08"/>
    <w:rsid w:val="008F2D30"/>
    <w:rsid w:val="008F6133"/>
    <w:rsid w:val="008F7198"/>
    <w:rsid w:val="008F7648"/>
    <w:rsid w:val="008F781B"/>
    <w:rsid w:val="008F7873"/>
    <w:rsid w:val="0090076F"/>
    <w:rsid w:val="00900B20"/>
    <w:rsid w:val="00903383"/>
    <w:rsid w:val="00904AAF"/>
    <w:rsid w:val="009063B9"/>
    <w:rsid w:val="00911DA6"/>
    <w:rsid w:val="009159A5"/>
    <w:rsid w:val="00915D26"/>
    <w:rsid w:val="009161E1"/>
    <w:rsid w:val="00916291"/>
    <w:rsid w:val="00920534"/>
    <w:rsid w:val="00921155"/>
    <w:rsid w:val="00922B28"/>
    <w:rsid w:val="00923038"/>
    <w:rsid w:val="00923A0E"/>
    <w:rsid w:val="00925770"/>
    <w:rsid w:val="0092579E"/>
    <w:rsid w:val="00927E88"/>
    <w:rsid w:val="009320A6"/>
    <w:rsid w:val="00932F4F"/>
    <w:rsid w:val="00933AED"/>
    <w:rsid w:val="00933DD8"/>
    <w:rsid w:val="00933DF7"/>
    <w:rsid w:val="00937AEF"/>
    <w:rsid w:val="00942212"/>
    <w:rsid w:val="009431B1"/>
    <w:rsid w:val="0094380B"/>
    <w:rsid w:val="009443AA"/>
    <w:rsid w:val="00946298"/>
    <w:rsid w:val="0094758D"/>
    <w:rsid w:val="00947BEE"/>
    <w:rsid w:val="0095027C"/>
    <w:rsid w:val="00950DF1"/>
    <w:rsid w:val="00966E97"/>
    <w:rsid w:val="00971B35"/>
    <w:rsid w:val="00972AD2"/>
    <w:rsid w:val="00973EAA"/>
    <w:rsid w:val="00974145"/>
    <w:rsid w:val="00974DAE"/>
    <w:rsid w:val="009804D8"/>
    <w:rsid w:val="00982045"/>
    <w:rsid w:val="0098330E"/>
    <w:rsid w:val="00990DCC"/>
    <w:rsid w:val="00991EA7"/>
    <w:rsid w:val="009932D4"/>
    <w:rsid w:val="00995665"/>
    <w:rsid w:val="00996F41"/>
    <w:rsid w:val="009A1299"/>
    <w:rsid w:val="009A1CDD"/>
    <w:rsid w:val="009A26C8"/>
    <w:rsid w:val="009A27E1"/>
    <w:rsid w:val="009A2858"/>
    <w:rsid w:val="009B12E2"/>
    <w:rsid w:val="009B1F6D"/>
    <w:rsid w:val="009B25F5"/>
    <w:rsid w:val="009B3F06"/>
    <w:rsid w:val="009B59C8"/>
    <w:rsid w:val="009B5D65"/>
    <w:rsid w:val="009B6E2E"/>
    <w:rsid w:val="009C1E1F"/>
    <w:rsid w:val="009C2816"/>
    <w:rsid w:val="009C3429"/>
    <w:rsid w:val="009C42A8"/>
    <w:rsid w:val="009C448E"/>
    <w:rsid w:val="009C70DA"/>
    <w:rsid w:val="009C7DF4"/>
    <w:rsid w:val="009D1D4B"/>
    <w:rsid w:val="009D378B"/>
    <w:rsid w:val="009D3F17"/>
    <w:rsid w:val="009D4BC3"/>
    <w:rsid w:val="009E2CE7"/>
    <w:rsid w:val="009E37A5"/>
    <w:rsid w:val="009E4129"/>
    <w:rsid w:val="009E71A9"/>
    <w:rsid w:val="009E7C1D"/>
    <w:rsid w:val="009E7C7F"/>
    <w:rsid w:val="009F0A7D"/>
    <w:rsid w:val="009F1DFF"/>
    <w:rsid w:val="009F274A"/>
    <w:rsid w:val="009F2FA8"/>
    <w:rsid w:val="009F354E"/>
    <w:rsid w:val="009F4FB2"/>
    <w:rsid w:val="00A0048B"/>
    <w:rsid w:val="00A00E14"/>
    <w:rsid w:val="00A01EDD"/>
    <w:rsid w:val="00A04A09"/>
    <w:rsid w:val="00A052A5"/>
    <w:rsid w:val="00A06FF1"/>
    <w:rsid w:val="00A0731D"/>
    <w:rsid w:val="00A13892"/>
    <w:rsid w:val="00A143DE"/>
    <w:rsid w:val="00A15A5E"/>
    <w:rsid w:val="00A162EB"/>
    <w:rsid w:val="00A26BA1"/>
    <w:rsid w:val="00A32DA0"/>
    <w:rsid w:val="00A3507E"/>
    <w:rsid w:val="00A35919"/>
    <w:rsid w:val="00A36920"/>
    <w:rsid w:val="00A378BA"/>
    <w:rsid w:val="00A37B73"/>
    <w:rsid w:val="00A44472"/>
    <w:rsid w:val="00A45EAB"/>
    <w:rsid w:val="00A47C11"/>
    <w:rsid w:val="00A5276A"/>
    <w:rsid w:val="00A52FC3"/>
    <w:rsid w:val="00A55B85"/>
    <w:rsid w:val="00A55C4C"/>
    <w:rsid w:val="00A57698"/>
    <w:rsid w:val="00A607BE"/>
    <w:rsid w:val="00A61E78"/>
    <w:rsid w:val="00A646DD"/>
    <w:rsid w:val="00A64749"/>
    <w:rsid w:val="00A6525F"/>
    <w:rsid w:val="00A65DB2"/>
    <w:rsid w:val="00A675E1"/>
    <w:rsid w:val="00A67C77"/>
    <w:rsid w:val="00A71AA0"/>
    <w:rsid w:val="00A7299A"/>
    <w:rsid w:val="00A73CDF"/>
    <w:rsid w:val="00A746D4"/>
    <w:rsid w:val="00A75D54"/>
    <w:rsid w:val="00A76A4F"/>
    <w:rsid w:val="00A800B9"/>
    <w:rsid w:val="00A816A0"/>
    <w:rsid w:val="00A8398A"/>
    <w:rsid w:val="00A85ABB"/>
    <w:rsid w:val="00A85F90"/>
    <w:rsid w:val="00A931FE"/>
    <w:rsid w:val="00A93487"/>
    <w:rsid w:val="00A935E5"/>
    <w:rsid w:val="00A94741"/>
    <w:rsid w:val="00A968A2"/>
    <w:rsid w:val="00A96B60"/>
    <w:rsid w:val="00AA04FA"/>
    <w:rsid w:val="00AA0770"/>
    <w:rsid w:val="00AA1AC8"/>
    <w:rsid w:val="00AA2D30"/>
    <w:rsid w:val="00AA432B"/>
    <w:rsid w:val="00AA488B"/>
    <w:rsid w:val="00AB326B"/>
    <w:rsid w:val="00AB4164"/>
    <w:rsid w:val="00AB458B"/>
    <w:rsid w:val="00AB6501"/>
    <w:rsid w:val="00AC2237"/>
    <w:rsid w:val="00AC38F3"/>
    <w:rsid w:val="00AC3D75"/>
    <w:rsid w:val="00AC4FF9"/>
    <w:rsid w:val="00AC58C2"/>
    <w:rsid w:val="00AC5D22"/>
    <w:rsid w:val="00AD0A04"/>
    <w:rsid w:val="00AD1F4A"/>
    <w:rsid w:val="00AD589C"/>
    <w:rsid w:val="00AD6E5A"/>
    <w:rsid w:val="00AE001B"/>
    <w:rsid w:val="00AE0CA4"/>
    <w:rsid w:val="00AE1627"/>
    <w:rsid w:val="00AE1F06"/>
    <w:rsid w:val="00AE2CEE"/>
    <w:rsid w:val="00AE4AF9"/>
    <w:rsid w:val="00AE651F"/>
    <w:rsid w:val="00AF1662"/>
    <w:rsid w:val="00AF1F71"/>
    <w:rsid w:val="00AF2C29"/>
    <w:rsid w:val="00AF3B2B"/>
    <w:rsid w:val="00AF6D05"/>
    <w:rsid w:val="00B002D8"/>
    <w:rsid w:val="00B01915"/>
    <w:rsid w:val="00B02A3E"/>
    <w:rsid w:val="00B04C6B"/>
    <w:rsid w:val="00B10919"/>
    <w:rsid w:val="00B129F6"/>
    <w:rsid w:val="00B12EB9"/>
    <w:rsid w:val="00B1402A"/>
    <w:rsid w:val="00B14331"/>
    <w:rsid w:val="00B21047"/>
    <w:rsid w:val="00B2164C"/>
    <w:rsid w:val="00B2328E"/>
    <w:rsid w:val="00B23BA4"/>
    <w:rsid w:val="00B24B35"/>
    <w:rsid w:val="00B252B0"/>
    <w:rsid w:val="00B25B59"/>
    <w:rsid w:val="00B2686B"/>
    <w:rsid w:val="00B26ADF"/>
    <w:rsid w:val="00B30E1D"/>
    <w:rsid w:val="00B327E3"/>
    <w:rsid w:val="00B32BF3"/>
    <w:rsid w:val="00B3472D"/>
    <w:rsid w:val="00B35994"/>
    <w:rsid w:val="00B35D8F"/>
    <w:rsid w:val="00B36643"/>
    <w:rsid w:val="00B3667C"/>
    <w:rsid w:val="00B37568"/>
    <w:rsid w:val="00B37666"/>
    <w:rsid w:val="00B37792"/>
    <w:rsid w:val="00B4088B"/>
    <w:rsid w:val="00B4185D"/>
    <w:rsid w:val="00B422A2"/>
    <w:rsid w:val="00B4493B"/>
    <w:rsid w:val="00B468F2"/>
    <w:rsid w:val="00B50BFC"/>
    <w:rsid w:val="00B50F36"/>
    <w:rsid w:val="00B51CD7"/>
    <w:rsid w:val="00B51F60"/>
    <w:rsid w:val="00B52B5A"/>
    <w:rsid w:val="00B53810"/>
    <w:rsid w:val="00B53B29"/>
    <w:rsid w:val="00B53B2F"/>
    <w:rsid w:val="00B53C3D"/>
    <w:rsid w:val="00B548B7"/>
    <w:rsid w:val="00B55E7D"/>
    <w:rsid w:val="00B6014A"/>
    <w:rsid w:val="00B6311D"/>
    <w:rsid w:val="00B643A1"/>
    <w:rsid w:val="00B644A3"/>
    <w:rsid w:val="00B64D03"/>
    <w:rsid w:val="00B6757A"/>
    <w:rsid w:val="00B70D56"/>
    <w:rsid w:val="00B710DE"/>
    <w:rsid w:val="00B71B2C"/>
    <w:rsid w:val="00B720D2"/>
    <w:rsid w:val="00B72683"/>
    <w:rsid w:val="00B75475"/>
    <w:rsid w:val="00B7575B"/>
    <w:rsid w:val="00B80A4C"/>
    <w:rsid w:val="00B81409"/>
    <w:rsid w:val="00B82047"/>
    <w:rsid w:val="00B8249E"/>
    <w:rsid w:val="00B82D32"/>
    <w:rsid w:val="00B83247"/>
    <w:rsid w:val="00B8551F"/>
    <w:rsid w:val="00B90A0F"/>
    <w:rsid w:val="00B90B6C"/>
    <w:rsid w:val="00B91C2A"/>
    <w:rsid w:val="00B92B43"/>
    <w:rsid w:val="00B92CA6"/>
    <w:rsid w:val="00B9331C"/>
    <w:rsid w:val="00B9346A"/>
    <w:rsid w:val="00B97FA1"/>
    <w:rsid w:val="00BA1260"/>
    <w:rsid w:val="00BA2250"/>
    <w:rsid w:val="00BA2335"/>
    <w:rsid w:val="00BA6706"/>
    <w:rsid w:val="00BA7E7C"/>
    <w:rsid w:val="00BB056C"/>
    <w:rsid w:val="00BB0CBB"/>
    <w:rsid w:val="00BB14C6"/>
    <w:rsid w:val="00BB180E"/>
    <w:rsid w:val="00BB263A"/>
    <w:rsid w:val="00BB40B7"/>
    <w:rsid w:val="00BB5408"/>
    <w:rsid w:val="00BB74CB"/>
    <w:rsid w:val="00BB74F7"/>
    <w:rsid w:val="00BC0039"/>
    <w:rsid w:val="00BC2EA9"/>
    <w:rsid w:val="00BC369F"/>
    <w:rsid w:val="00BD0BF8"/>
    <w:rsid w:val="00BD2C1D"/>
    <w:rsid w:val="00BD3879"/>
    <w:rsid w:val="00BD3D47"/>
    <w:rsid w:val="00BD408A"/>
    <w:rsid w:val="00BD4E3E"/>
    <w:rsid w:val="00BE3D4C"/>
    <w:rsid w:val="00BE4C0B"/>
    <w:rsid w:val="00BE6B46"/>
    <w:rsid w:val="00BE719D"/>
    <w:rsid w:val="00BE719E"/>
    <w:rsid w:val="00BE7876"/>
    <w:rsid w:val="00BF126B"/>
    <w:rsid w:val="00BF1D07"/>
    <w:rsid w:val="00BF3B56"/>
    <w:rsid w:val="00BF5B3B"/>
    <w:rsid w:val="00C0084E"/>
    <w:rsid w:val="00C05D6C"/>
    <w:rsid w:val="00C05D7A"/>
    <w:rsid w:val="00C05FC7"/>
    <w:rsid w:val="00C100C0"/>
    <w:rsid w:val="00C104B4"/>
    <w:rsid w:val="00C110DC"/>
    <w:rsid w:val="00C118FB"/>
    <w:rsid w:val="00C1214F"/>
    <w:rsid w:val="00C13985"/>
    <w:rsid w:val="00C14ADB"/>
    <w:rsid w:val="00C14FEE"/>
    <w:rsid w:val="00C21A17"/>
    <w:rsid w:val="00C22306"/>
    <w:rsid w:val="00C23486"/>
    <w:rsid w:val="00C252DB"/>
    <w:rsid w:val="00C31504"/>
    <w:rsid w:val="00C31915"/>
    <w:rsid w:val="00C31A1D"/>
    <w:rsid w:val="00C32A52"/>
    <w:rsid w:val="00C3496A"/>
    <w:rsid w:val="00C363A5"/>
    <w:rsid w:val="00C36538"/>
    <w:rsid w:val="00C36841"/>
    <w:rsid w:val="00C36D68"/>
    <w:rsid w:val="00C37733"/>
    <w:rsid w:val="00C37858"/>
    <w:rsid w:val="00C37973"/>
    <w:rsid w:val="00C40464"/>
    <w:rsid w:val="00C423AC"/>
    <w:rsid w:val="00C42E4D"/>
    <w:rsid w:val="00C42F66"/>
    <w:rsid w:val="00C43DCE"/>
    <w:rsid w:val="00C45CC8"/>
    <w:rsid w:val="00C46E7B"/>
    <w:rsid w:val="00C5300E"/>
    <w:rsid w:val="00C5365A"/>
    <w:rsid w:val="00C56C5E"/>
    <w:rsid w:val="00C636F8"/>
    <w:rsid w:val="00C63702"/>
    <w:rsid w:val="00C639BF"/>
    <w:rsid w:val="00C654DC"/>
    <w:rsid w:val="00C65E24"/>
    <w:rsid w:val="00C66EB7"/>
    <w:rsid w:val="00C67011"/>
    <w:rsid w:val="00C673EC"/>
    <w:rsid w:val="00C71919"/>
    <w:rsid w:val="00C725FB"/>
    <w:rsid w:val="00C7272D"/>
    <w:rsid w:val="00C72F39"/>
    <w:rsid w:val="00C7383F"/>
    <w:rsid w:val="00C772DC"/>
    <w:rsid w:val="00C80F5A"/>
    <w:rsid w:val="00C81B59"/>
    <w:rsid w:val="00C846F8"/>
    <w:rsid w:val="00C93795"/>
    <w:rsid w:val="00CA107F"/>
    <w:rsid w:val="00CA3519"/>
    <w:rsid w:val="00CA3D17"/>
    <w:rsid w:val="00CA6A5A"/>
    <w:rsid w:val="00CA76F3"/>
    <w:rsid w:val="00CA79ED"/>
    <w:rsid w:val="00CB0AF8"/>
    <w:rsid w:val="00CB0F51"/>
    <w:rsid w:val="00CB23BC"/>
    <w:rsid w:val="00CB2E7E"/>
    <w:rsid w:val="00CB3B0C"/>
    <w:rsid w:val="00CC3A81"/>
    <w:rsid w:val="00CC5244"/>
    <w:rsid w:val="00CD0FD9"/>
    <w:rsid w:val="00CD4273"/>
    <w:rsid w:val="00CD4CD4"/>
    <w:rsid w:val="00CE0F86"/>
    <w:rsid w:val="00CE16CA"/>
    <w:rsid w:val="00CE2B38"/>
    <w:rsid w:val="00CE4825"/>
    <w:rsid w:val="00CE7373"/>
    <w:rsid w:val="00CF0465"/>
    <w:rsid w:val="00CF0812"/>
    <w:rsid w:val="00CF0FA2"/>
    <w:rsid w:val="00CF25FA"/>
    <w:rsid w:val="00CF2BF2"/>
    <w:rsid w:val="00CF3E37"/>
    <w:rsid w:val="00CF49D5"/>
    <w:rsid w:val="00CF4A93"/>
    <w:rsid w:val="00CF6376"/>
    <w:rsid w:val="00CF660E"/>
    <w:rsid w:val="00CF68D0"/>
    <w:rsid w:val="00CF6E92"/>
    <w:rsid w:val="00CF71B2"/>
    <w:rsid w:val="00CF75AB"/>
    <w:rsid w:val="00D007D7"/>
    <w:rsid w:val="00D04760"/>
    <w:rsid w:val="00D04C59"/>
    <w:rsid w:val="00D06A5E"/>
    <w:rsid w:val="00D145AF"/>
    <w:rsid w:val="00D15269"/>
    <w:rsid w:val="00D20C62"/>
    <w:rsid w:val="00D23C4D"/>
    <w:rsid w:val="00D24BCF"/>
    <w:rsid w:val="00D26967"/>
    <w:rsid w:val="00D3019B"/>
    <w:rsid w:val="00D33012"/>
    <w:rsid w:val="00D34843"/>
    <w:rsid w:val="00D34CBF"/>
    <w:rsid w:val="00D355CC"/>
    <w:rsid w:val="00D35751"/>
    <w:rsid w:val="00D42866"/>
    <w:rsid w:val="00D43B1C"/>
    <w:rsid w:val="00D456A3"/>
    <w:rsid w:val="00D475D5"/>
    <w:rsid w:val="00D50924"/>
    <w:rsid w:val="00D52E2C"/>
    <w:rsid w:val="00D53988"/>
    <w:rsid w:val="00D562D7"/>
    <w:rsid w:val="00D56DB8"/>
    <w:rsid w:val="00D606A9"/>
    <w:rsid w:val="00D61317"/>
    <w:rsid w:val="00D63531"/>
    <w:rsid w:val="00D642A7"/>
    <w:rsid w:val="00D64468"/>
    <w:rsid w:val="00D64F51"/>
    <w:rsid w:val="00D66FC7"/>
    <w:rsid w:val="00D67DAE"/>
    <w:rsid w:val="00D73AA5"/>
    <w:rsid w:val="00D73D68"/>
    <w:rsid w:val="00D80059"/>
    <w:rsid w:val="00D80C87"/>
    <w:rsid w:val="00D8144C"/>
    <w:rsid w:val="00D8182D"/>
    <w:rsid w:val="00D85A81"/>
    <w:rsid w:val="00D8628E"/>
    <w:rsid w:val="00D86FB7"/>
    <w:rsid w:val="00D86FD7"/>
    <w:rsid w:val="00D8718A"/>
    <w:rsid w:val="00D94DDD"/>
    <w:rsid w:val="00D955E6"/>
    <w:rsid w:val="00D97173"/>
    <w:rsid w:val="00D9795A"/>
    <w:rsid w:val="00DA0AAF"/>
    <w:rsid w:val="00DA1D98"/>
    <w:rsid w:val="00DA1F7E"/>
    <w:rsid w:val="00DA2111"/>
    <w:rsid w:val="00DA2638"/>
    <w:rsid w:val="00DA320E"/>
    <w:rsid w:val="00DA7D83"/>
    <w:rsid w:val="00DB0C34"/>
    <w:rsid w:val="00DB1DE6"/>
    <w:rsid w:val="00DB3002"/>
    <w:rsid w:val="00DB308A"/>
    <w:rsid w:val="00DB4242"/>
    <w:rsid w:val="00DB503C"/>
    <w:rsid w:val="00DB62BB"/>
    <w:rsid w:val="00DB6564"/>
    <w:rsid w:val="00DB77AE"/>
    <w:rsid w:val="00DC01FB"/>
    <w:rsid w:val="00DC4436"/>
    <w:rsid w:val="00DC57EE"/>
    <w:rsid w:val="00DC5A45"/>
    <w:rsid w:val="00DC62A9"/>
    <w:rsid w:val="00DC6EAC"/>
    <w:rsid w:val="00DC707E"/>
    <w:rsid w:val="00DD2289"/>
    <w:rsid w:val="00DD40DB"/>
    <w:rsid w:val="00DD4875"/>
    <w:rsid w:val="00DD4AEF"/>
    <w:rsid w:val="00DD4C2B"/>
    <w:rsid w:val="00DD5DDE"/>
    <w:rsid w:val="00DD7A23"/>
    <w:rsid w:val="00DE01AC"/>
    <w:rsid w:val="00DE432B"/>
    <w:rsid w:val="00DE461C"/>
    <w:rsid w:val="00DE4779"/>
    <w:rsid w:val="00DE5F64"/>
    <w:rsid w:val="00DE640D"/>
    <w:rsid w:val="00DF0881"/>
    <w:rsid w:val="00DF15A7"/>
    <w:rsid w:val="00DF2A7E"/>
    <w:rsid w:val="00DF3F8C"/>
    <w:rsid w:val="00DF54A4"/>
    <w:rsid w:val="00E00700"/>
    <w:rsid w:val="00E00768"/>
    <w:rsid w:val="00E02DAD"/>
    <w:rsid w:val="00E03C92"/>
    <w:rsid w:val="00E04171"/>
    <w:rsid w:val="00E04CC8"/>
    <w:rsid w:val="00E06C3B"/>
    <w:rsid w:val="00E10A9A"/>
    <w:rsid w:val="00E117AD"/>
    <w:rsid w:val="00E17B98"/>
    <w:rsid w:val="00E17C01"/>
    <w:rsid w:val="00E20746"/>
    <w:rsid w:val="00E21A9E"/>
    <w:rsid w:val="00E21EB4"/>
    <w:rsid w:val="00E2281A"/>
    <w:rsid w:val="00E241C3"/>
    <w:rsid w:val="00E24760"/>
    <w:rsid w:val="00E24848"/>
    <w:rsid w:val="00E267EE"/>
    <w:rsid w:val="00E26DCC"/>
    <w:rsid w:val="00E26EA2"/>
    <w:rsid w:val="00E30507"/>
    <w:rsid w:val="00E33CC9"/>
    <w:rsid w:val="00E33D4B"/>
    <w:rsid w:val="00E42395"/>
    <w:rsid w:val="00E43881"/>
    <w:rsid w:val="00E473FD"/>
    <w:rsid w:val="00E47CD6"/>
    <w:rsid w:val="00E5064F"/>
    <w:rsid w:val="00E5112E"/>
    <w:rsid w:val="00E523FD"/>
    <w:rsid w:val="00E532D9"/>
    <w:rsid w:val="00E54E14"/>
    <w:rsid w:val="00E57C81"/>
    <w:rsid w:val="00E605DA"/>
    <w:rsid w:val="00E60CFD"/>
    <w:rsid w:val="00E621A6"/>
    <w:rsid w:val="00E62219"/>
    <w:rsid w:val="00E62B21"/>
    <w:rsid w:val="00E631C3"/>
    <w:rsid w:val="00E63EC8"/>
    <w:rsid w:val="00E66BC9"/>
    <w:rsid w:val="00E71731"/>
    <w:rsid w:val="00E71853"/>
    <w:rsid w:val="00E724E3"/>
    <w:rsid w:val="00E727C8"/>
    <w:rsid w:val="00E7457F"/>
    <w:rsid w:val="00E75D1A"/>
    <w:rsid w:val="00E85390"/>
    <w:rsid w:val="00E8606E"/>
    <w:rsid w:val="00E876DB"/>
    <w:rsid w:val="00E87DF0"/>
    <w:rsid w:val="00E90F34"/>
    <w:rsid w:val="00E91A5D"/>
    <w:rsid w:val="00E91BE5"/>
    <w:rsid w:val="00E946AF"/>
    <w:rsid w:val="00E95909"/>
    <w:rsid w:val="00E963AF"/>
    <w:rsid w:val="00E96D80"/>
    <w:rsid w:val="00E97B97"/>
    <w:rsid w:val="00EA06FB"/>
    <w:rsid w:val="00EA36ED"/>
    <w:rsid w:val="00EA39B9"/>
    <w:rsid w:val="00EA5461"/>
    <w:rsid w:val="00EA55FD"/>
    <w:rsid w:val="00EA6745"/>
    <w:rsid w:val="00EB1240"/>
    <w:rsid w:val="00EB1380"/>
    <w:rsid w:val="00EB59A2"/>
    <w:rsid w:val="00EB7BC7"/>
    <w:rsid w:val="00EC0D57"/>
    <w:rsid w:val="00EC264C"/>
    <w:rsid w:val="00EC2FCB"/>
    <w:rsid w:val="00EC40F7"/>
    <w:rsid w:val="00EC521F"/>
    <w:rsid w:val="00ED08AC"/>
    <w:rsid w:val="00ED1684"/>
    <w:rsid w:val="00ED200D"/>
    <w:rsid w:val="00ED327B"/>
    <w:rsid w:val="00ED3974"/>
    <w:rsid w:val="00ED477B"/>
    <w:rsid w:val="00ED4A5C"/>
    <w:rsid w:val="00ED56DA"/>
    <w:rsid w:val="00ED57BF"/>
    <w:rsid w:val="00ED6783"/>
    <w:rsid w:val="00ED6ECD"/>
    <w:rsid w:val="00ED6F64"/>
    <w:rsid w:val="00ED7138"/>
    <w:rsid w:val="00ED7525"/>
    <w:rsid w:val="00ED7587"/>
    <w:rsid w:val="00EE0866"/>
    <w:rsid w:val="00EE2ECD"/>
    <w:rsid w:val="00EE5146"/>
    <w:rsid w:val="00EE54A8"/>
    <w:rsid w:val="00EE5957"/>
    <w:rsid w:val="00EE5D27"/>
    <w:rsid w:val="00EE5D58"/>
    <w:rsid w:val="00EE5FB8"/>
    <w:rsid w:val="00EE6547"/>
    <w:rsid w:val="00EE685B"/>
    <w:rsid w:val="00EF3113"/>
    <w:rsid w:val="00EF4B48"/>
    <w:rsid w:val="00EF72C7"/>
    <w:rsid w:val="00EF77C2"/>
    <w:rsid w:val="00F0154B"/>
    <w:rsid w:val="00F03644"/>
    <w:rsid w:val="00F040BC"/>
    <w:rsid w:val="00F04D25"/>
    <w:rsid w:val="00F107C7"/>
    <w:rsid w:val="00F110FB"/>
    <w:rsid w:val="00F11181"/>
    <w:rsid w:val="00F1215C"/>
    <w:rsid w:val="00F1237D"/>
    <w:rsid w:val="00F12E67"/>
    <w:rsid w:val="00F12EA1"/>
    <w:rsid w:val="00F14560"/>
    <w:rsid w:val="00F177A6"/>
    <w:rsid w:val="00F206FD"/>
    <w:rsid w:val="00F212C1"/>
    <w:rsid w:val="00F22C4C"/>
    <w:rsid w:val="00F23515"/>
    <w:rsid w:val="00F310FA"/>
    <w:rsid w:val="00F33BF2"/>
    <w:rsid w:val="00F37014"/>
    <w:rsid w:val="00F42087"/>
    <w:rsid w:val="00F445C7"/>
    <w:rsid w:val="00F4538A"/>
    <w:rsid w:val="00F500F2"/>
    <w:rsid w:val="00F5056F"/>
    <w:rsid w:val="00F515DF"/>
    <w:rsid w:val="00F517A4"/>
    <w:rsid w:val="00F52795"/>
    <w:rsid w:val="00F552E4"/>
    <w:rsid w:val="00F5611A"/>
    <w:rsid w:val="00F607CD"/>
    <w:rsid w:val="00F630B7"/>
    <w:rsid w:val="00F65D38"/>
    <w:rsid w:val="00F66797"/>
    <w:rsid w:val="00F66B05"/>
    <w:rsid w:val="00F7207D"/>
    <w:rsid w:val="00F722C9"/>
    <w:rsid w:val="00F74A5B"/>
    <w:rsid w:val="00F7533C"/>
    <w:rsid w:val="00F80C4E"/>
    <w:rsid w:val="00F81356"/>
    <w:rsid w:val="00F81B49"/>
    <w:rsid w:val="00F82FEE"/>
    <w:rsid w:val="00F83453"/>
    <w:rsid w:val="00F84064"/>
    <w:rsid w:val="00F900EA"/>
    <w:rsid w:val="00F90870"/>
    <w:rsid w:val="00F908D4"/>
    <w:rsid w:val="00F9109A"/>
    <w:rsid w:val="00F914CE"/>
    <w:rsid w:val="00FA1BE7"/>
    <w:rsid w:val="00FA3575"/>
    <w:rsid w:val="00FA4E52"/>
    <w:rsid w:val="00FA6C10"/>
    <w:rsid w:val="00FB0AEC"/>
    <w:rsid w:val="00FB0CD3"/>
    <w:rsid w:val="00FB20D5"/>
    <w:rsid w:val="00FB29A7"/>
    <w:rsid w:val="00FB2AA1"/>
    <w:rsid w:val="00FB47E7"/>
    <w:rsid w:val="00FB50C5"/>
    <w:rsid w:val="00FB6A00"/>
    <w:rsid w:val="00FB6DEB"/>
    <w:rsid w:val="00FC06F6"/>
    <w:rsid w:val="00FC10B1"/>
    <w:rsid w:val="00FC14FB"/>
    <w:rsid w:val="00FC4D21"/>
    <w:rsid w:val="00FC671E"/>
    <w:rsid w:val="00FC72EB"/>
    <w:rsid w:val="00FD1575"/>
    <w:rsid w:val="00FD1B32"/>
    <w:rsid w:val="00FD477D"/>
    <w:rsid w:val="00FD6A11"/>
    <w:rsid w:val="00FD6C92"/>
    <w:rsid w:val="00FE00F8"/>
    <w:rsid w:val="00FE36F9"/>
    <w:rsid w:val="00FE442E"/>
    <w:rsid w:val="00FE5EC9"/>
    <w:rsid w:val="00FE6CA1"/>
    <w:rsid w:val="00FF0595"/>
    <w:rsid w:val="00FF2299"/>
    <w:rsid w:val="00FF3A33"/>
    <w:rsid w:val="00FF473D"/>
    <w:rsid w:val="00FF6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AC4024-FE69-4283-B50B-DD8DB606D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016243"/>
    <w:pPr>
      <w:spacing w:after="200" w:line="276" w:lineRule="auto"/>
    </w:pPr>
  </w:style>
  <w:style w:type="paragraph" w:styleId="10">
    <w:name w:val="heading 1"/>
    <w:basedOn w:val="a2"/>
    <w:next w:val="a2"/>
    <w:link w:val="11"/>
    <w:uiPriority w:val="99"/>
    <w:qFormat/>
    <w:rsid w:val="005E62AF"/>
    <w:pPr>
      <w:keepNext/>
      <w:numPr>
        <w:numId w:val="6"/>
      </w:numPr>
      <w:spacing w:before="360" w:after="120" w:line="240" w:lineRule="auto"/>
      <w:outlineLvl w:val="0"/>
    </w:pPr>
    <w:rPr>
      <w:rFonts w:ascii="Arial" w:eastAsia="Times New Roman" w:hAnsi="Arial" w:cs="Times New Roman"/>
      <w:b/>
      <w:i/>
      <w:szCs w:val="20"/>
      <w:lang w:eastAsia="ru-RU"/>
    </w:rPr>
  </w:style>
  <w:style w:type="paragraph" w:styleId="2">
    <w:name w:val="heading 2"/>
    <w:aliases w:val="H2,H2 Знак,Заголовок 21,h2,h21,5,Заголовок пункта (1.1)"/>
    <w:basedOn w:val="a2"/>
    <w:next w:val="a2"/>
    <w:link w:val="21"/>
    <w:uiPriority w:val="99"/>
    <w:qFormat/>
    <w:rsid w:val="005E62AF"/>
    <w:pPr>
      <w:keepNext/>
      <w:numPr>
        <w:ilvl w:val="1"/>
        <w:numId w:val="6"/>
      </w:numPr>
      <w:spacing w:after="0" w:line="240" w:lineRule="auto"/>
      <w:jc w:val="center"/>
      <w:outlineLvl w:val="1"/>
    </w:pPr>
    <w:rPr>
      <w:rFonts w:ascii="Arial" w:eastAsia="Times New Roman" w:hAnsi="Arial" w:cs="Arial"/>
      <w:b/>
      <w:caps/>
      <w:szCs w:val="24"/>
      <w:lang w:eastAsia="ru-RU"/>
    </w:rPr>
  </w:style>
  <w:style w:type="paragraph" w:styleId="3">
    <w:name w:val="heading 3"/>
    <w:basedOn w:val="a2"/>
    <w:next w:val="a2"/>
    <w:link w:val="30"/>
    <w:uiPriority w:val="9"/>
    <w:unhideWhenUsed/>
    <w:qFormat/>
    <w:rsid w:val="00937AE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basedOn w:val="a3"/>
    <w:link w:val="10"/>
    <w:uiPriority w:val="99"/>
    <w:rsid w:val="005E62AF"/>
    <w:rPr>
      <w:rFonts w:ascii="Arial" w:eastAsia="Times New Roman" w:hAnsi="Arial" w:cs="Times New Roman"/>
      <w:b/>
      <w:i/>
      <w:szCs w:val="20"/>
      <w:lang w:eastAsia="ru-RU"/>
    </w:rPr>
  </w:style>
  <w:style w:type="character" w:customStyle="1" w:styleId="21">
    <w:name w:val="Заголовок 2 Знак1"/>
    <w:aliases w:val="H2 Знак1,H2 Знак Знак,Заголовок 21 Знак,h2 Знак,h21 Знак,5 Знак,Заголовок пункта (1.1) Знак"/>
    <w:link w:val="2"/>
    <w:uiPriority w:val="99"/>
    <w:locked/>
    <w:rsid w:val="005E62AF"/>
    <w:rPr>
      <w:rFonts w:ascii="Arial" w:eastAsia="Times New Roman" w:hAnsi="Arial" w:cs="Arial"/>
      <w:b/>
      <w:caps/>
      <w:szCs w:val="24"/>
      <w:lang w:eastAsia="ru-RU"/>
    </w:rPr>
  </w:style>
  <w:style w:type="paragraph" w:customStyle="1" w:styleId="ConsPlusNormal">
    <w:name w:val="ConsPlusNormal"/>
    <w:rsid w:val="00974DA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6">
    <w:name w:val="List Paragraph"/>
    <w:aliases w:val="Bullet List,FooterText,numbered,AC List 01,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"/>
    <w:basedOn w:val="a2"/>
    <w:link w:val="a7"/>
    <w:uiPriority w:val="34"/>
    <w:qFormat/>
    <w:rsid w:val="00974DAE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7">
    <w:name w:val="Абзац списка Знак"/>
    <w:aliases w:val="Bullet List Знак,FooterText Знак,numbered Знак,AC List 01 Знак,Нумерованый список Знак,List Paragraph1 Знак,Абзац маркированнный Знак,1 Знак,UL Знак,1. Абзац списка Знак,Table-Normal Знак,RSHB_Table-Normal Знак,Предусловия Знак"/>
    <w:link w:val="a6"/>
    <w:uiPriority w:val="34"/>
    <w:locked/>
    <w:rsid w:val="00974DAE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8">
    <w:name w:val="footnote reference"/>
    <w:basedOn w:val="a3"/>
    <w:uiPriority w:val="99"/>
    <w:rsid w:val="00974DAE"/>
    <w:rPr>
      <w:rFonts w:cs="Times New Roman"/>
      <w:vertAlign w:val="superscript"/>
    </w:rPr>
  </w:style>
  <w:style w:type="paragraph" w:styleId="a9">
    <w:name w:val="footnote text"/>
    <w:basedOn w:val="a2"/>
    <w:link w:val="aa"/>
    <w:uiPriority w:val="99"/>
    <w:rsid w:val="00974DA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3"/>
    <w:link w:val="a9"/>
    <w:uiPriority w:val="99"/>
    <w:rsid w:val="00974D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basedOn w:val="a3"/>
    <w:uiPriority w:val="99"/>
    <w:unhideWhenUsed/>
    <w:rsid w:val="00974DAE"/>
    <w:rPr>
      <w:color w:val="0563C1" w:themeColor="hyperlink"/>
      <w:u w:val="single"/>
    </w:rPr>
  </w:style>
  <w:style w:type="paragraph" w:styleId="ac">
    <w:name w:val="Balloon Text"/>
    <w:basedOn w:val="a2"/>
    <w:link w:val="ad"/>
    <w:uiPriority w:val="99"/>
    <w:semiHidden/>
    <w:unhideWhenUsed/>
    <w:rsid w:val="00974D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3"/>
    <w:link w:val="ac"/>
    <w:uiPriority w:val="99"/>
    <w:semiHidden/>
    <w:rsid w:val="00974DAE"/>
    <w:rPr>
      <w:rFonts w:ascii="Segoe UI" w:hAnsi="Segoe UI" w:cs="Segoe UI"/>
      <w:sz w:val="18"/>
      <w:szCs w:val="18"/>
    </w:rPr>
  </w:style>
  <w:style w:type="character" w:styleId="ae">
    <w:name w:val="annotation reference"/>
    <w:basedOn w:val="a3"/>
    <w:uiPriority w:val="99"/>
    <w:semiHidden/>
    <w:unhideWhenUsed/>
    <w:rsid w:val="00974DAE"/>
    <w:rPr>
      <w:sz w:val="16"/>
      <w:szCs w:val="16"/>
    </w:rPr>
  </w:style>
  <w:style w:type="paragraph" w:styleId="af">
    <w:name w:val="annotation text"/>
    <w:basedOn w:val="a2"/>
    <w:link w:val="af0"/>
    <w:uiPriority w:val="99"/>
    <w:semiHidden/>
    <w:unhideWhenUsed/>
    <w:rsid w:val="00974DAE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3"/>
    <w:link w:val="af"/>
    <w:uiPriority w:val="99"/>
    <w:semiHidden/>
    <w:rsid w:val="00974DAE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74DAE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74DAE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974DAE"/>
    <w:pPr>
      <w:spacing w:after="0" w:line="240" w:lineRule="auto"/>
    </w:pPr>
  </w:style>
  <w:style w:type="paragraph" w:customStyle="1" w:styleId="Default">
    <w:name w:val="Default"/>
    <w:rsid w:val="00974DA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af4">
    <w:name w:val="FollowedHyperlink"/>
    <w:basedOn w:val="a3"/>
    <w:uiPriority w:val="99"/>
    <w:semiHidden/>
    <w:unhideWhenUsed/>
    <w:rsid w:val="00974DAE"/>
    <w:rPr>
      <w:color w:val="954F72" w:themeColor="followedHyperlink"/>
      <w:u w:val="single"/>
    </w:rPr>
  </w:style>
  <w:style w:type="paragraph" w:styleId="af5">
    <w:name w:val="endnote text"/>
    <w:basedOn w:val="a2"/>
    <w:link w:val="af6"/>
    <w:uiPriority w:val="99"/>
    <w:semiHidden/>
    <w:unhideWhenUsed/>
    <w:rsid w:val="00974DAE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3"/>
    <w:link w:val="af5"/>
    <w:uiPriority w:val="99"/>
    <w:semiHidden/>
    <w:rsid w:val="00974DAE"/>
    <w:rPr>
      <w:sz w:val="20"/>
      <w:szCs w:val="20"/>
    </w:rPr>
  </w:style>
  <w:style w:type="character" w:styleId="af7">
    <w:name w:val="endnote reference"/>
    <w:basedOn w:val="a3"/>
    <w:uiPriority w:val="99"/>
    <w:semiHidden/>
    <w:unhideWhenUsed/>
    <w:rsid w:val="00974DAE"/>
    <w:rPr>
      <w:vertAlign w:val="superscript"/>
    </w:rPr>
  </w:style>
  <w:style w:type="paragraph" w:styleId="a1">
    <w:name w:val="List Bullet"/>
    <w:basedOn w:val="a2"/>
    <w:rsid w:val="00974DAE"/>
    <w:pPr>
      <w:numPr>
        <w:numId w:val="5"/>
      </w:numPr>
      <w:spacing w:after="0" w:line="240" w:lineRule="auto"/>
    </w:pPr>
    <w:rPr>
      <w:rFonts w:ascii="Arial" w:eastAsia="Times New Roman" w:hAnsi="Arial" w:cs="Arial"/>
      <w:szCs w:val="24"/>
      <w:lang w:eastAsia="ru-RU"/>
    </w:rPr>
  </w:style>
  <w:style w:type="paragraph" w:styleId="20">
    <w:name w:val="Body Text Indent 2"/>
    <w:basedOn w:val="a2"/>
    <w:link w:val="22"/>
    <w:uiPriority w:val="99"/>
    <w:unhideWhenUsed/>
    <w:rsid w:val="00974DA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0"/>
    <w:uiPriority w:val="99"/>
    <w:rsid w:val="00974DAE"/>
  </w:style>
  <w:style w:type="paragraph" w:customStyle="1" w:styleId="-11">
    <w:name w:val="Цветной список - Акцент 11"/>
    <w:basedOn w:val="a2"/>
    <w:uiPriority w:val="99"/>
    <w:qFormat/>
    <w:rsid w:val="00974DAE"/>
    <w:pPr>
      <w:spacing w:after="0" w:line="240" w:lineRule="auto"/>
      <w:ind w:left="720"/>
      <w:contextualSpacing/>
    </w:pPr>
    <w:rPr>
      <w:rFonts w:ascii="Minion Pro" w:eastAsia="Times New Roman" w:hAnsi="Minion Pro" w:cs="Times New Roman"/>
      <w:sz w:val="24"/>
      <w:szCs w:val="24"/>
      <w:lang w:val="en-GB"/>
    </w:rPr>
  </w:style>
  <w:style w:type="table" w:styleId="af8">
    <w:name w:val="Table Grid"/>
    <w:basedOn w:val="a4"/>
    <w:uiPriority w:val="39"/>
    <w:rsid w:val="00974DA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1">
    <w:name w:val="Сетка таблицы41"/>
    <w:basedOn w:val="a4"/>
    <w:next w:val="af8"/>
    <w:uiPriority w:val="39"/>
    <w:rsid w:val="00974DA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3">
    <w:name w:val="Заголовок 2 Знак"/>
    <w:basedOn w:val="a3"/>
    <w:uiPriority w:val="9"/>
    <w:semiHidden/>
    <w:rsid w:val="005E62A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9">
    <w:name w:val="No Spacing"/>
    <w:uiPriority w:val="1"/>
    <w:qFormat/>
    <w:rsid w:val="000578D6"/>
    <w:pPr>
      <w:spacing w:after="0" w:line="240" w:lineRule="auto"/>
    </w:pPr>
  </w:style>
  <w:style w:type="table" w:customStyle="1" w:styleId="12">
    <w:name w:val="Сетка таблицы1"/>
    <w:basedOn w:val="a4"/>
    <w:next w:val="af8"/>
    <w:uiPriority w:val="59"/>
    <w:rsid w:val="00C846F8"/>
    <w:pPr>
      <w:spacing w:after="0" w:line="240" w:lineRule="auto"/>
    </w:pPr>
    <w:rPr>
      <w:rFonts w:ascii="Cambria" w:eastAsia="Cambria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4"/>
    <w:next w:val="af8"/>
    <w:uiPriority w:val="59"/>
    <w:rsid w:val="00863B5D"/>
    <w:pPr>
      <w:spacing w:after="0" w:line="240" w:lineRule="auto"/>
    </w:pPr>
    <w:rPr>
      <w:rFonts w:ascii="Cambria" w:eastAsia="Cambria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a">
    <w:name w:val="Верхний колонтитул Знак"/>
    <w:basedOn w:val="a3"/>
    <w:link w:val="afb"/>
    <w:uiPriority w:val="99"/>
    <w:rsid w:val="00272F1B"/>
    <w:rPr>
      <w:rFonts w:eastAsiaTheme="minorEastAsia" w:cs="Times New Roman"/>
      <w:lang w:eastAsia="ru-RU"/>
    </w:rPr>
  </w:style>
  <w:style w:type="paragraph" w:styleId="afb">
    <w:name w:val="header"/>
    <w:basedOn w:val="a2"/>
    <w:link w:val="afa"/>
    <w:uiPriority w:val="99"/>
    <w:unhideWhenUsed/>
    <w:rsid w:val="00272F1B"/>
    <w:pPr>
      <w:tabs>
        <w:tab w:val="center" w:pos="4677"/>
        <w:tab w:val="right" w:pos="9355"/>
      </w:tabs>
    </w:pPr>
    <w:rPr>
      <w:rFonts w:eastAsiaTheme="minorEastAsia" w:cs="Times New Roman"/>
      <w:lang w:eastAsia="ru-RU"/>
    </w:rPr>
  </w:style>
  <w:style w:type="character" w:customStyle="1" w:styleId="afc">
    <w:name w:val="Нижний колонтитул Знак"/>
    <w:basedOn w:val="a3"/>
    <w:link w:val="afd"/>
    <w:uiPriority w:val="99"/>
    <w:rsid w:val="00272F1B"/>
    <w:rPr>
      <w:rFonts w:eastAsiaTheme="minorEastAsia" w:cs="Times New Roman"/>
      <w:lang w:eastAsia="ru-RU"/>
    </w:rPr>
  </w:style>
  <w:style w:type="paragraph" w:styleId="afd">
    <w:name w:val="footer"/>
    <w:basedOn w:val="a2"/>
    <w:link w:val="afc"/>
    <w:uiPriority w:val="99"/>
    <w:unhideWhenUsed/>
    <w:rsid w:val="00272F1B"/>
    <w:pPr>
      <w:tabs>
        <w:tab w:val="center" w:pos="4677"/>
        <w:tab w:val="right" w:pos="9355"/>
      </w:tabs>
    </w:pPr>
    <w:rPr>
      <w:rFonts w:eastAsiaTheme="minorEastAsia" w:cs="Times New Roman"/>
      <w:lang w:eastAsia="ru-RU"/>
    </w:rPr>
  </w:style>
  <w:style w:type="paragraph" w:customStyle="1" w:styleId="afe">
    <w:name w:val="ГПП Основной текст"/>
    <w:basedOn w:val="aff"/>
    <w:link w:val="aff0"/>
    <w:rsid w:val="00A968A2"/>
    <w:pPr>
      <w:widowControl w:val="0"/>
      <w:spacing w:after="0" w:line="228" w:lineRule="auto"/>
      <w:ind w:left="170" w:right="170" w:firstLine="567"/>
      <w:jc w:val="both"/>
    </w:pPr>
    <w:rPr>
      <w:sz w:val="24"/>
      <w:szCs w:val="24"/>
    </w:rPr>
  </w:style>
  <w:style w:type="character" w:customStyle="1" w:styleId="aff0">
    <w:name w:val="ГПП Основной текст Знак Знак"/>
    <w:link w:val="afe"/>
    <w:locked/>
    <w:rsid w:val="00A968A2"/>
    <w:rPr>
      <w:sz w:val="24"/>
      <w:szCs w:val="24"/>
    </w:rPr>
  </w:style>
  <w:style w:type="paragraph" w:styleId="aff">
    <w:name w:val="Body Text"/>
    <w:basedOn w:val="a2"/>
    <w:link w:val="aff1"/>
    <w:uiPriority w:val="99"/>
    <w:semiHidden/>
    <w:unhideWhenUsed/>
    <w:rsid w:val="00A968A2"/>
    <w:pPr>
      <w:spacing w:after="120"/>
    </w:pPr>
  </w:style>
  <w:style w:type="character" w:customStyle="1" w:styleId="aff1">
    <w:name w:val="Основной текст Знак"/>
    <w:basedOn w:val="a3"/>
    <w:link w:val="aff"/>
    <w:uiPriority w:val="99"/>
    <w:semiHidden/>
    <w:rsid w:val="00A968A2"/>
  </w:style>
  <w:style w:type="paragraph" w:customStyle="1" w:styleId="1">
    <w:name w:val="м1"/>
    <w:basedOn w:val="a6"/>
    <w:link w:val="13"/>
    <w:qFormat/>
    <w:rsid w:val="00610122"/>
    <w:pPr>
      <w:numPr>
        <w:numId w:val="8"/>
      </w:numPr>
      <w:spacing w:before="120" w:after="200"/>
      <w:jc w:val="both"/>
    </w:pPr>
    <w:rPr>
      <w:rFonts w:eastAsia="Times New Roman"/>
      <w:lang w:eastAsia="en-US" w:bidi="en-US"/>
    </w:rPr>
  </w:style>
  <w:style w:type="character" w:customStyle="1" w:styleId="13">
    <w:name w:val="м1 Знак"/>
    <w:link w:val="1"/>
    <w:rsid w:val="00610122"/>
    <w:rPr>
      <w:rFonts w:ascii="Times New Roman" w:eastAsia="Times New Roman" w:hAnsi="Times New Roman" w:cs="Times New Roman"/>
      <w:sz w:val="24"/>
      <w:szCs w:val="24"/>
      <w:lang w:bidi="en-US"/>
    </w:rPr>
  </w:style>
  <w:style w:type="paragraph" w:customStyle="1" w:styleId="aff2">
    <w:name w:val="Нормальный"/>
    <w:uiPriority w:val="99"/>
    <w:rsid w:val="008A06C1"/>
    <w:pPr>
      <w:autoSpaceDE w:val="0"/>
      <w:autoSpaceDN w:val="0"/>
      <w:spacing w:after="0" w:line="240" w:lineRule="auto"/>
    </w:pPr>
    <w:rPr>
      <w:rFonts w:ascii="TimesET" w:eastAsia="Times New Roman" w:hAnsi="TimesET" w:cs="Times New Roman"/>
      <w:sz w:val="20"/>
      <w:szCs w:val="20"/>
      <w:lang w:eastAsia="ru-RU"/>
    </w:rPr>
  </w:style>
  <w:style w:type="paragraph" w:styleId="aff3">
    <w:name w:val="Body Text Indent"/>
    <w:basedOn w:val="a2"/>
    <w:link w:val="aff4"/>
    <w:rsid w:val="008A06C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f4">
    <w:name w:val="Основной текст с отступом Знак"/>
    <w:basedOn w:val="a3"/>
    <w:link w:val="aff3"/>
    <w:rsid w:val="008A06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0">
    <w:name w:val="Подпункт договора"/>
    <w:basedOn w:val="a2"/>
    <w:rsid w:val="008A06C1"/>
    <w:pPr>
      <w:numPr>
        <w:ilvl w:val="1"/>
        <w:numId w:val="3"/>
      </w:num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34">
    <w:name w:val="Font Style34"/>
    <w:rsid w:val="008A06C1"/>
    <w:rPr>
      <w:rFonts w:ascii="Times New Roman" w:hAnsi="Times New Roman" w:cs="Times New Roman" w:hint="default"/>
    </w:rPr>
  </w:style>
  <w:style w:type="character" w:styleId="aff5">
    <w:name w:val="Placeholder Text"/>
    <w:basedOn w:val="a3"/>
    <w:uiPriority w:val="99"/>
    <w:semiHidden/>
    <w:rsid w:val="00366F2D"/>
    <w:rPr>
      <w:color w:val="808080"/>
    </w:rPr>
  </w:style>
  <w:style w:type="paragraph" w:customStyle="1" w:styleId="a">
    <w:name w:val="Подподпункт"/>
    <w:basedOn w:val="a2"/>
    <w:uiPriority w:val="99"/>
    <w:rsid w:val="00AC38F3"/>
    <w:pPr>
      <w:numPr>
        <w:numId w:val="12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6">
    <w:name w:val="Ариал"/>
    <w:basedOn w:val="a2"/>
    <w:uiPriority w:val="99"/>
    <w:rsid w:val="00AC38F3"/>
    <w:pPr>
      <w:widowControl w:val="0"/>
      <w:adjustRightInd w:val="0"/>
      <w:spacing w:before="120" w:after="120" w:line="360" w:lineRule="auto"/>
      <w:ind w:firstLine="85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7">
    <w:name w:val="Подпункт Знак"/>
    <w:basedOn w:val="a3"/>
    <w:uiPriority w:val="99"/>
    <w:rsid w:val="00AC38F3"/>
    <w:rPr>
      <w:rFonts w:ascii="Times New Roman" w:hAnsi="Times New Roman" w:cs="Times New Roman" w:hint="default"/>
      <w:sz w:val="28"/>
      <w:lang w:val="ru-RU" w:eastAsia="ru-RU" w:bidi="ar-SA"/>
    </w:rPr>
  </w:style>
  <w:style w:type="paragraph" w:customStyle="1" w:styleId="msonormal0">
    <w:name w:val="msonormal"/>
    <w:basedOn w:val="a2"/>
    <w:rsid w:val="007B30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7">
    <w:name w:val="xl67"/>
    <w:basedOn w:val="a2"/>
    <w:rsid w:val="007B3081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0">
    <w:name w:val="xl80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xl81">
    <w:name w:val="xl81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3">
    <w:name w:val="xl83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5">
    <w:name w:val="xl85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6">
    <w:name w:val="xl86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2"/>
    <w:rsid w:val="007B3081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2"/>
    <w:rsid w:val="007B3081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2"/>
    <w:rsid w:val="007B3081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2"/>
    <w:rsid w:val="007B30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2"/>
    <w:rsid w:val="007B30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2"/>
    <w:rsid w:val="007B308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2"/>
    <w:rsid w:val="007B308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5">
    <w:name w:val="xl105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6">
    <w:name w:val="xl106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2"/>
    <w:rsid w:val="007B308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1">
    <w:name w:val="xl111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2"/>
    <w:rsid w:val="007B308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2"/>
    <w:rsid w:val="007B308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4">
    <w:name w:val="xl124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5">
    <w:name w:val="xl125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6">
    <w:name w:val="xl126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7">
    <w:name w:val="xl127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1">
    <w:name w:val="xl131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5">
    <w:name w:val="xl135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6">
    <w:name w:val="xl136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2"/>
    <w:rsid w:val="007B30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38">
    <w:name w:val="xl138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39">
    <w:name w:val="xl139"/>
    <w:basedOn w:val="a2"/>
    <w:rsid w:val="007B308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40">
    <w:name w:val="xl140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42">
    <w:name w:val="xl142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3">
    <w:name w:val="xl143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44">
    <w:name w:val="xl144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5">
    <w:name w:val="xl145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table" w:customStyle="1" w:styleId="4">
    <w:name w:val="Сетка таблицы4"/>
    <w:basedOn w:val="a4"/>
    <w:next w:val="af8"/>
    <w:uiPriority w:val="39"/>
    <w:rsid w:val="007669A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2"/>
    <w:rsid w:val="00297DCC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4">
    <w:name w:val="xl64"/>
    <w:basedOn w:val="a2"/>
    <w:rsid w:val="00297DCC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30">
    <w:name w:val="Заголовок 3 Знак"/>
    <w:basedOn w:val="a3"/>
    <w:link w:val="3"/>
    <w:uiPriority w:val="9"/>
    <w:rsid w:val="00937AE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ff8">
    <w:name w:val="Intense Emphasis"/>
    <w:basedOn w:val="a3"/>
    <w:uiPriority w:val="21"/>
    <w:qFormat/>
    <w:rsid w:val="00805237"/>
    <w:rPr>
      <w:i/>
      <w:iCs/>
      <w:color w:val="5B9BD5" w:themeColor="accent1"/>
    </w:rPr>
  </w:style>
  <w:style w:type="character" w:styleId="aff9">
    <w:name w:val="Strong"/>
    <w:basedOn w:val="a3"/>
    <w:uiPriority w:val="22"/>
    <w:qFormat/>
    <w:rsid w:val="00805237"/>
    <w:rPr>
      <w:b/>
      <w:bCs/>
    </w:rPr>
  </w:style>
  <w:style w:type="paragraph" w:customStyle="1" w:styleId="xl146">
    <w:name w:val="xl146"/>
    <w:basedOn w:val="a2"/>
    <w:rsid w:val="00D3575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7">
    <w:name w:val="xl147"/>
    <w:basedOn w:val="a2"/>
    <w:rsid w:val="00D35751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8">
    <w:name w:val="xl148"/>
    <w:basedOn w:val="a2"/>
    <w:rsid w:val="00D357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49">
    <w:name w:val="xl149"/>
    <w:basedOn w:val="a2"/>
    <w:rsid w:val="00D357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50">
    <w:name w:val="xl150"/>
    <w:basedOn w:val="a2"/>
    <w:rsid w:val="00D357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51">
    <w:name w:val="xl151"/>
    <w:basedOn w:val="a2"/>
    <w:rsid w:val="00D35751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2">
    <w:name w:val="xl152"/>
    <w:basedOn w:val="a2"/>
    <w:rsid w:val="00D3575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3">
    <w:name w:val="xl153"/>
    <w:basedOn w:val="a2"/>
    <w:rsid w:val="00D3575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4">
    <w:name w:val="xl154"/>
    <w:basedOn w:val="a2"/>
    <w:rsid w:val="00D3575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5">
    <w:name w:val="xl155"/>
    <w:basedOn w:val="a2"/>
    <w:rsid w:val="00D3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6">
    <w:name w:val="xl156"/>
    <w:basedOn w:val="a2"/>
    <w:rsid w:val="00D357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7">
    <w:name w:val="xl157"/>
    <w:basedOn w:val="a2"/>
    <w:rsid w:val="00D35751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8">
    <w:name w:val="xl158"/>
    <w:basedOn w:val="a2"/>
    <w:rsid w:val="00D357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5919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59198A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4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9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AFB7BB0-7E55-49A0-8AA8-29418EB18A3C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41766B-772D-4BD9-AD21-42F92DA7D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16</Pages>
  <Words>5701</Words>
  <Characters>32496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Энергосбыт+</Company>
  <LinksUpToDate>false</LinksUpToDate>
  <CharactersWithSpaces>38121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Воронин Сергей Александрович</dc:creator>
  <cp:lastModifiedBy>Гараева Дания Мирасовна</cp:lastModifiedBy>
  <cp:revision>7</cp:revision>
  <cp:lastPrinted>2021-08-10T07:13:00Z</cp:lastPrinted>
  <dcterms:created xsi:type="dcterms:W3CDTF">2023-03-07T08:58:00Z</dcterms:created>
  <dcterms:modified xsi:type="dcterms:W3CDTF">2023-07-07T10:21:00Z</dcterms:modified>
</cp:coreProperties>
</file>